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6E86" w14:textId="19B66688" w:rsidR="005B4665" w:rsidRDefault="003C310B" w:rsidP="005B4665">
      <w:pPr>
        <w:pStyle w:val="Heading1"/>
        <w:rPr>
          <w:lang w:val="en-AU"/>
        </w:rPr>
      </w:pPr>
      <w:r w:rsidRPr="003C310B">
        <w:rPr>
          <w:lang w:val="en-AU"/>
        </w:rPr>
        <w:t xml:space="preserve">Substituting </w:t>
      </w:r>
      <w:r w:rsidR="00A93F44">
        <w:rPr>
          <w:lang w:val="en-AU"/>
        </w:rPr>
        <w:t>P</w:t>
      </w:r>
      <w:r w:rsidRPr="003C310B">
        <w:rPr>
          <w:lang w:val="en-AU"/>
        </w:rPr>
        <w:t xml:space="preserve">ublic </w:t>
      </w:r>
      <w:r w:rsidR="00A93F44">
        <w:rPr>
          <w:lang w:val="en-AU"/>
        </w:rPr>
        <w:t>H</w:t>
      </w:r>
      <w:r w:rsidRPr="003C310B">
        <w:rPr>
          <w:lang w:val="en-AU"/>
        </w:rPr>
        <w:t>olidays Frequently Asked Questions</w:t>
      </w:r>
    </w:p>
    <w:p w14:paraId="6CE394F0" w14:textId="71C835F9" w:rsidR="00C34E1D" w:rsidRDefault="00060108" w:rsidP="00090A1B">
      <w:pPr>
        <w:pStyle w:val="Heading2"/>
        <w:rPr>
          <w:lang w:val="en-AU"/>
        </w:rPr>
      </w:pPr>
      <w:r w:rsidRPr="00060108">
        <w:rPr>
          <w:lang w:val="en-AU"/>
        </w:rPr>
        <w:t>What is a public holiday substitution?</w:t>
      </w:r>
    </w:p>
    <w:p w14:paraId="7C827F3E" w14:textId="1A717A12" w:rsidR="00024AAB" w:rsidRDefault="00024AAB" w:rsidP="00024AAB">
      <w:r>
        <w:t xml:space="preserve">Employees who do not wish to observe a public holiday may </w:t>
      </w:r>
      <w:r w:rsidR="002664E8">
        <w:t>make a request</w:t>
      </w:r>
      <w:r>
        <w:t xml:space="preserve"> to work on the designated public holiday and take a different day off (</w:t>
      </w:r>
      <w:proofErr w:type="spellStart"/>
      <w:proofErr w:type="gramStart"/>
      <w:r>
        <w:t>ie</w:t>
      </w:r>
      <w:proofErr w:type="spellEnd"/>
      <w:proofErr w:type="gramEnd"/>
      <w:r>
        <w:t xml:space="preserve"> substitute the public holiday for a different day). </w:t>
      </w:r>
    </w:p>
    <w:p w14:paraId="355872BF" w14:textId="18EB3938" w:rsidR="00024AAB" w:rsidRDefault="00024AAB" w:rsidP="00024AAB">
      <w:r>
        <w:t xml:space="preserve">Refer subclause 50.4 of the </w:t>
      </w:r>
      <w:hyperlink r:id="rId11" w:history="1">
        <w:r w:rsidRPr="00735A0C">
          <w:rPr>
            <w:rStyle w:val="Hyperlink"/>
          </w:rPr>
          <w:t xml:space="preserve">Edith Cowan University Enterprise Agreement </w:t>
        </w:r>
      </w:hyperlink>
      <w:r>
        <w:t>.</w:t>
      </w:r>
    </w:p>
    <w:p w14:paraId="6D0F8DFB" w14:textId="550BEF76" w:rsidR="00BA5982" w:rsidRDefault="00212C6D" w:rsidP="00B71662">
      <w:pPr>
        <w:pStyle w:val="Heading2"/>
        <w:rPr>
          <w:lang w:val="en-AU"/>
        </w:rPr>
      </w:pPr>
      <w:r w:rsidRPr="00212C6D">
        <w:rPr>
          <w:lang w:val="en-AU"/>
        </w:rPr>
        <w:t>How do I apply?</w:t>
      </w:r>
    </w:p>
    <w:p w14:paraId="650A375F" w14:textId="1FE2346B" w:rsidR="00CA5ADB" w:rsidRDefault="00CA5ADB" w:rsidP="00A178F1">
      <w:r>
        <w:t>Discuss your request with your line manager</w:t>
      </w:r>
      <w:r w:rsidR="00073F25">
        <w:t>.</w:t>
      </w:r>
    </w:p>
    <w:p w14:paraId="61805E53" w14:textId="651B9563" w:rsidR="00A178F1" w:rsidRDefault="0081098F" w:rsidP="00A178F1">
      <w:r>
        <w:t xml:space="preserve">Complete a </w:t>
      </w:r>
      <w:r w:rsidR="00DE4046" w:rsidRPr="00EB2958">
        <w:rPr>
          <w:i/>
          <w:iCs/>
        </w:rPr>
        <w:t xml:space="preserve">Substituted Public Holiday </w:t>
      </w:r>
      <w:r w:rsidR="00EC5E75" w:rsidRPr="00EB2958">
        <w:rPr>
          <w:i/>
          <w:iCs/>
        </w:rPr>
        <w:t>R</w:t>
      </w:r>
      <w:r w:rsidR="00222EFB" w:rsidRPr="00EB2958">
        <w:rPr>
          <w:i/>
          <w:iCs/>
        </w:rPr>
        <w:t>equest</w:t>
      </w:r>
      <w:r w:rsidR="00EC5E75">
        <w:t xml:space="preserve"> Form</w:t>
      </w:r>
      <w:r w:rsidR="001252FA">
        <w:t>, a</w:t>
      </w:r>
      <w:r w:rsidR="00EB2958">
        <w:t xml:space="preserve">vailable from the </w:t>
      </w:r>
      <w:hyperlink r:id="rId12" w:history="1">
        <w:r w:rsidR="00EB2958" w:rsidRPr="00EB2958">
          <w:rPr>
            <w:rStyle w:val="Hyperlink"/>
          </w:rPr>
          <w:t>DCS Kiosk</w:t>
        </w:r>
      </w:hyperlink>
      <w:r w:rsidR="00EB2958">
        <w:t xml:space="preserve">, </w:t>
      </w:r>
      <w:r w:rsidR="00A178F1">
        <w:t xml:space="preserve">prior to the </w:t>
      </w:r>
      <w:r w:rsidR="00D77671">
        <w:t xml:space="preserve">relevant </w:t>
      </w:r>
      <w:r w:rsidR="00A178F1">
        <w:t xml:space="preserve">public holiday for your line manager’s </w:t>
      </w:r>
      <w:r w:rsidR="005019E7">
        <w:t>consideration.</w:t>
      </w:r>
    </w:p>
    <w:p w14:paraId="5799F57D" w14:textId="59F0F25D" w:rsidR="008C0761" w:rsidRDefault="00665BB2" w:rsidP="0041614B">
      <w:pPr>
        <w:pStyle w:val="Heading2"/>
        <w:rPr>
          <w:lang w:val="en-AU"/>
        </w:rPr>
      </w:pPr>
      <w:r w:rsidRPr="00665BB2">
        <w:rPr>
          <w:lang w:val="en-AU"/>
        </w:rPr>
        <w:t>What is needed for approval?</w:t>
      </w:r>
    </w:p>
    <w:p w14:paraId="75F142A5" w14:textId="361A4B4F" w:rsidR="0058621D" w:rsidRDefault="0058621D" w:rsidP="0058621D">
      <w:pPr>
        <w:pStyle w:val="ListParagraph"/>
        <w:numPr>
          <w:ilvl w:val="0"/>
          <w:numId w:val="10"/>
        </w:numPr>
        <w:spacing w:before="0" w:after="160" w:line="259" w:lineRule="auto"/>
      </w:pPr>
      <w:r>
        <w:t xml:space="preserve">The substitution of a public holiday </w:t>
      </w:r>
      <w:r w:rsidR="00F04C71">
        <w:t>may</w:t>
      </w:r>
      <w:r>
        <w:t xml:space="preserve"> be agreed where </w:t>
      </w:r>
      <w:r w:rsidR="003A36FB">
        <w:t xml:space="preserve">suitable </w:t>
      </w:r>
      <w:r>
        <w:t>alternative arrangements can be managed with</w:t>
      </w:r>
      <w:r w:rsidR="00D71809">
        <w:t>in the University’s operational requirements.</w:t>
      </w:r>
      <w:r>
        <w:t xml:space="preserve"> </w:t>
      </w:r>
    </w:p>
    <w:p w14:paraId="43969CC4" w14:textId="6AEE4A99" w:rsidR="0058621D" w:rsidRDefault="0058621D" w:rsidP="0058621D">
      <w:pPr>
        <w:pStyle w:val="ListParagraph"/>
        <w:numPr>
          <w:ilvl w:val="0"/>
          <w:numId w:val="10"/>
        </w:numPr>
        <w:spacing w:before="0" w:after="160" w:line="259" w:lineRule="auto"/>
      </w:pPr>
      <w:r>
        <w:t>The public holiday must fall on one of your normal working days.</w:t>
      </w:r>
      <w:r w:rsidR="00145EB7">
        <w:t xml:space="preserve"> </w:t>
      </w:r>
      <w:r>
        <w:t xml:space="preserve">If a public holiday falls on a day not normally worked, there is no entitlement to alter working arrangements </w:t>
      </w:r>
      <w:proofErr w:type="gramStart"/>
      <w:r>
        <w:t>in order to</w:t>
      </w:r>
      <w:proofErr w:type="gramEnd"/>
      <w:r>
        <w:t xml:space="preserve"> gain an entitlement to the public holiday.</w:t>
      </w:r>
    </w:p>
    <w:p w14:paraId="575A0AD0" w14:textId="39A38EF9" w:rsidR="00C507F3" w:rsidRDefault="00615C81" w:rsidP="005E6B8F">
      <w:pPr>
        <w:pStyle w:val="Heading2"/>
        <w:rPr>
          <w:lang w:val="en-AU"/>
        </w:rPr>
      </w:pPr>
      <w:r w:rsidRPr="00615C81">
        <w:rPr>
          <w:lang w:val="en-AU"/>
        </w:rPr>
        <w:t>What will I be paid if I work on a public holiday</w:t>
      </w:r>
      <w:r w:rsidR="004952F4">
        <w:rPr>
          <w:lang w:val="en-AU"/>
        </w:rPr>
        <w:t xml:space="preserve"> and the substituted day off</w:t>
      </w:r>
      <w:r w:rsidRPr="00615C81">
        <w:rPr>
          <w:lang w:val="en-AU"/>
        </w:rPr>
        <w:t xml:space="preserve"> (if a substitution is approved)?</w:t>
      </w:r>
    </w:p>
    <w:p w14:paraId="12F4CFC3" w14:textId="5C45B8B5" w:rsidR="0008161D" w:rsidRPr="0072416D" w:rsidRDefault="0008161D" w:rsidP="0008161D">
      <w:r w:rsidRPr="0072416D">
        <w:t xml:space="preserve">If </w:t>
      </w:r>
      <w:r>
        <w:t xml:space="preserve">the request to substitute the public holiday with another day is </w:t>
      </w:r>
      <w:r w:rsidRPr="0072416D">
        <w:t>approved, when the Public Holiday</w:t>
      </w:r>
      <w:r w:rsidR="000F0A7D">
        <w:t xml:space="preserve"> </w:t>
      </w:r>
      <w:r w:rsidR="005D2096">
        <w:t>(</w:t>
      </w:r>
      <w:r w:rsidR="000F0A7D">
        <w:t>and the Substituted Public Holiday</w:t>
      </w:r>
      <w:r w:rsidR="005D2096">
        <w:t>)</w:t>
      </w:r>
      <w:r>
        <w:t xml:space="preserve"> is worked, </w:t>
      </w:r>
      <w:r w:rsidR="005D2096">
        <w:t xml:space="preserve">you receive </w:t>
      </w:r>
      <w:r w:rsidRPr="0072416D">
        <w:t>the ordinary rate of pay.</w:t>
      </w:r>
    </w:p>
    <w:p w14:paraId="0CF7211F" w14:textId="23926B96" w:rsidR="006D0808" w:rsidRDefault="00925F8E" w:rsidP="006D0808">
      <w:pPr>
        <w:pStyle w:val="Heading2"/>
        <w:rPr>
          <w:lang w:val="en-AU"/>
        </w:rPr>
      </w:pPr>
      <w:r w:rsidRPr="00925F8E">
        <w:rPr>
          <w:lang w:val="en-AU"/>
        </w:rPr>
        <w:t>Can I substitute a public holiday for another day if I work in a service area?</w:t>
      </w:r>
    </w:p>
    <w:p w14:paraId="4521787F" w14:textId="16DBB2D9" w:rsidR="00520248" w:rsidRDefault="00520248" w:rsidP="00520248">
      <w:r>
        <w:t xml:space="preserve">If duties involve providing a service to staff and/or </w:t>
      </w:r>
      <w:proofErr w:type="gramStart"/>
      <w:r>
        <w:t>students</w:t>
      </w:r>
      <w:proofErr w:type="gramEnd"/>
      <w:r>
        <w:t xml:space="preserve"> it may not be possible to substitute a public holiday unless there are </w:t>
      </w:r>
      <w:r w:rsidR="00BE45C1">
        <w:t>suit</w:t>
      </w:r>
      <w:r>
        <w:t>a</w:t>
      </w:r>
      <w:r w:rsidR="00725D9B">
        <w:t>ble a</w:t>
      </w:r>
      <w:r>
        <w:t>lternate duties available</w:t>
      </w:r>
      <w:r w:rsidR="00D13CC2">
        <w:t xml:space="preserve"> that can be performed on the respective public holiday.</w:t>
      </w:r>
    </w:p>
    <w:p w14:paraId="04282451" w14:textId="14DD1DC6" w:rsidR="00CD67FC" w:rsidRPr="00E25CAC" w:rsidRDefault="00403BBE" w:rsidP="00520248">
      <w:pPr>
        <w:rPr>
          <w:b/>
          <w:bCs/>
          <w:color w:val="004B85" w:themeColor="accent4"/>
          <w:sz w:val="24"/>
        </w:rPr>
      </w:pPr>
      <w:r w:rsidRPr="00E25CAC">
        <w:rPr>
          <w:b/>
          <w:bCs/>
          <w:color w:val="004B85" w:themeColor="accent4"/>
          <w:sz w:val="24"/>
        </w:rPr>
        <w:t xml:space="preserve">When </w:t>
      </w:r>
      <w:r w:rsidR="009C2635" w:rsidRPr="00E25CAC">
        <w:rPr>
          <w:b/>
          <w:bCs/>
          <w:color w:val="004B85" w:themeColor="accent4"/>
          <w:sz w:val="24"/>
        </w:rPr>
        <w:t>do I have</w:t>
      </w:r>
      <w:r w:rsidR="00A43D05">
        <w:rPr>
          <w:b/>
          <w:bCs/>
          <w:color w:val="004B85" w:themeColor="accent4"/>
          <w:sz w:val="24"/>
        </w:rPr>
        <w:t xml:space="preserve"> to</w:t>
      </w:r>
      <w:r w:rsidR="009C2635" w:rsidRPr="00E25CAC">
        <w:rPr>
          <w:b/>
          <w:bCs/>
          <w:color w:val="004B85" w:themeColor="accent4"/>
          <w:sz w:val="24"/>
        </w:rPr>
        <w:t xml:space="preserve"> take </w:t>
      </w:r>
      <w:r w:rsidR="00E25CAC" w:rsidRPr="00E25CAC">
        <w:rPr>
          <w:b/>
          <w:bCs/>
          <w:color w:val="004B85" w:themeColor="accent4"/>
          <w:sz w:val="24"/>
        </w:rPr>
        <w:t>the substituted day off?</w:t>
      </w:r>
    </w:p>
    <w:p w14:paraId="6A2CD769" w14:textId="3A24F213" w:rsidR="000C0E9E" w:rsidRPr="008B6020" w:rsidRDefault="008B6020" w:rsidP="00E25CAC">
      <w:pPr>
        <w:rPr>
          <w:szCs w:val="20"/>
          <w:lang w:val="en-AU"/>
        </w:rPr>
      </w:pPr>
      <w:r w:rsidRPr="008B6020">
        <w:rPr>
          <w:szCs w:val="20"/>
          <w:lang w:val="en-AU"/>
        </w:rPr>
        <w:t>The substituted</w:t>
      </w:r>
      <w:r>
        <w:rPr>
          <w:szCs w:val="20"/>
          <w:lang w:val="en-AU"/>
        </w:rPr>
        <w:t xml:space="preserve"> day off needs to be cleared in the same calendar year </w:t>
      </w:r>
      <w:r w:rsidR="00406458">
        <w:rPr>
          <w:szCs w:val="20"/>
          <w:lang w:val="en-AU"/>
        </w:rPr>
        <w:t xml:space="preserve">and is to be taken as one continuous period (not in </w:t>
      </w:r>
      <w:r w:rsidR="00D51B86">
        <w:rPr>
          <w:szCs w:val="20"/>
          <w:lang w:val="en-AU"/>
        </w:rPr>
        <w:t xml:space="preserve">part </w:t>
      </w:r>
      <w:r w:rsidR="005F551E">
        <w:rPr>
          <w:szCs w:val="20"/>
          <w:lang w:val="en-AU"/>
        </w:rPr>
        <w:t>of a day or hours).</w:t>
      </w:r>
    </w:p>
    <w:p w14:paraId="42DC6753" w14:textId="77777777" w:rsidR="00520248" w:rsidRDefault="00520248" w:rsidP="00105CA4">
      <w:pPr>
        <w:jc w:val="center"/>
        <w:rPr>
          <w:b/>
          <w:bCs/>
          <w:sz w:val="24"/>
          <w:szCs w:val="32"/>
          <w:lang w:val="en-AU"/>
        </w:rPr>
      </w:pPr>
    </w:p>
    <w:p w14:paraId="69FB5147" w14:textId="77777777" w:rsidR="00202F39" w:rsidRPr="005B4665" w:rsidRDefault="00202F39" w:rsidP="00520248">
      <w:pPr>
        <w:rPr>
          <w:lang w:val="en-AU"/>
        </w:rPr>
      </w:pPr>
    </w:p>
    <w:sectPr w:rsidR="00202F39" w:rsidRPr="005B4665" w:rsidSect="000C0E9E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92AC" w14:textId="77777777" w:rsidR="002E48BC" w:rsidRDefault="002E48BC" w:rsidP="008F3A5E">
      <w:pPr>
        <w:spacing w:before="0" w:after="0" w:line="240" w:lineRule="auto"/>
      </w:pPr>
      <w:r>
        <w:separator/>
      </w:r>
    </w:p>
  </w:endnote>
  <w:endnote w:type="continuationSeparator" w:id="0">
    <w:p w14:paraId="3B4AF134" w14:textId="77777777" w:rsidR="002E48BC" w:rsidRDefault="002E48BC" w:rsidP="008F3A5E">
      <w:pPr>
        <w:spacing w:before="0" w:after="0" w:line="240" w:lineRule="auto"/>
      </w:pPr>
      <w:r>
        <w:continuationSeparator/>
      </w:r>
    </w:p>
  </w:endnote>
  <w:endnote w:type="continuationNotice" w:id="1">
    <w:p w14:paraId="3001846C" w14:textId="77777777" w:rsidR="002E48BC" w:rsidRDefault="002E48B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5179952"/>
      <w:docPartObj>
        <w:docPartGallery w:val="Page Numbers (Bottom of Page)"/>
        <w:docPartUnique/>
      </w:docPartObj>
    </w:sdtPr>
    <w:sdtContent>
      <w:p w14:paraId="352D85C0" w14:textId="1AEEF235" w:rsidR="0012477A" w:rsidRDefault="001247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4177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70EF04" w14:textId="77777777" w:rsidR="0012477A" w:rsidRDefault="0012477A" w:rsidP="001247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7981206"/>
      <w:docPartObj>
        <w:docPartGallery w:val="Page Numbers (Bottom of Page)"/>
        <w:docPartUnique/>
      </w:docPartObj>
    </w:sdtPr>
    <w:sdtContent>
      <w:p w14:paraId="16033EBB" w14:textId="77777777" w:rsidR="0012477A" w:rsidRDefault="001247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58A524B" w14:textId="77777777" w:rsidR="0012477A" w:rsidRPr="0012477A" w:rsidRDefault="00000000" w:rsidP="0012477A">
    <w:pPr>
      <w:pStyle w:val="NoSpacing"/>
      <w:spacing w:before="240"/>
      <w:ind w:right="360"/>
      <w:rPr>
        <w:rFonts w:cs="Times New Roman (Body CS)"/>
        <w:color w:val="404140" w:themeColor="text2"/>
        <w:sz w:val="20"/>
        <w:szCs w:val="20"/>
      </w:rPr>
    </w:pPr>
    <w:sdt>
      <w:sdtPr>
        <w:rPr>
          <w:rFonts w:cs="Times New Roman (Body CS)"/>
          <w:color w:val="404140" w:themeColor="text2"/>
          <w:sz w:val="20"/>
          <w:szCs w:val="20"/>
        </w:rPr>
        <w:alias w:val="Title"/>
        <w:tag w:val=""/>
        <w:id w:val="36780581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Content>
        <w:r w:rsidR="0012477A">
          <w:rPr>
            <w:rFonts w:cs="Times New Roman (Body CS)"/>
            <w:color w:val="404140" w:themeColor="text2"/>
            <w:sz w:val="20"/>
            <w:szCs w:val="20"/>
          </w:rPr>
          <w:t>[Double-click and type here or delete this text]</w:t>
        </w:r>
      </w:sdtContent>
    </w:sdt>
    <w:r w:rsidR="0012477A">
      <w:rPr>
        <w:rFonts w:cs="Times New Roman (Body CS)"/>
        <w:color w:val="404140" w:themeColor="text2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2000457"/>
      <w:docPartObj>
        <w:docPartGallery w:val="Page Numbers (Bottom of Page)"/>
        <w:docPartUnique/>
      </w:docPartObj>
    </w:sdtPr>
    <w:sdtContent>
      <w:p w14:paraId="55AC3347" w14:textId="77777777" w:rsidR="00A50312" w:rsidRDefault="00A50312" w:rsidP="00A503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4A380B86" w14:textId="2BB317F3" w:rsidR="00A50312" w:rsidRPr="00A50312" w:rsidRDefault="00145EB7" w:rsidP="00145EB7">
    <w:pPr>
      <w:pStyle w:val="NoSpacing"/>
      <w:spacing w:before="240"/>
      <w:ind w:right="360"/>
      <w:rPr>
        <w:rFonts w:cs="Times New Roman (Body CS)"/>
        <w:color w:val="404140" w:themeColor="text2"/>
        <w:sz w:val="20"/>
        <w:szCs w:val="20"/>
      </w:rPr>
    </w:pPr>
    <w:r w:rsidRPr="00145EB7">
      <w:rPr>
        <w:rFonts w:cs="Times New Roman (Body CS)"/>
        <w:color w:val="404140" w:themeColor="text2"/>
        <w:sz w:val="20"/>
        <w:szCs w:val="20"/>
      </w:rPr>
      <w:t>Substituting public holidays Frequently Asked Questions</w:t>
    </w:r>
    <w:r w:rsidR="006501A6">
      <w:rPr>
        <w:rFonts w:cs="Times New Roman (Body CS)"/>
        <w:color w:val="404140" w:themeColor="text2"/>
        <w:sz w:val="20"/>
        <w:szCs w:val="20"/>
      </w:rPr>
      <w:t xml:space="preserve"> –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8051" w14:textId="77777777" w:rsidR="002E48BC" w:rsidRDefault="002E48BC" w:rsidP="008F3A5E">
      <w:pPr>
        <w:spacing w:before="0" w:after="0" w:line="240" w:lineRule="auto"/>
      </w:pPr>
      <w:r>
        <w:separator/>
      </w:r>
    </w:p>
  </w:footnote>
  <w:footnote w:type="continuationSeparator" w:id="0">
    <w:p w14:paraId="35736D55" w14:textId="77777777" w:rsidR="002E48BC" w:rsidRDefault="002E48BC" w:rsidP="008F3A5E">
      <w:pPr>
        <w:spacing w:before="0" w:after="0" w:line="240" w:lineRule="auto"/>
      </w:pPr>
      <w:r>
        <w:continuationSeparator/>
      </w:r>
    </w:p>
  </w:footnote>
  <w:footnote w:type="continuationNotice" w:id="1">
    <w:p w14:paraId="40840685" w14:textId="77777777" w:rsidR="002E48BC" w:rsidRDefault="002E48B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17C3" w14:textId="77777777" w:rsidR="008F3A5E" w:rsidRDefault="008F3A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5D6B56C" wp14:editId="38FAAAE7">
              <wp:simplePos x="0" y="0"/>
              <wp:positionH relativeFrom="column">
                <wp:posOffset>-338455</wp:posOffset>
              </wp:positionH>
              <wp:positionV relativeFrom="paragraph">
                <wp:posOffset>-192778</wp:posOffset>
              </wp:positionV>
              <wp:extent cx="3981450" cy="6883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98B19E" w14:textId="5EFBB7F1" w:rsidR="008F3A5E" w:rsidRPr="00F52372" w:rsidRDefault="008F3A5E" w:rsidP="008F3A5E">
                          <w:pPr>
                            <w:spacing w:after="0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t>Edith Cowan University</w:t>
                          </w: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br/>
                          </w:r>
                          <w:r w:rsidR="00202F39">
                            <w:rPr>
                              <w:color w:val="FFFFFF" w:themeColor="background1"/>
                              <w:sz w:val="22"/>
                            </w:rPr>
                            <w:t>People and Culture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6B5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65pt;margin-top:-15.2pt;width:313.5pt;height:54.2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" filled="f" stroked="f">
              <v:textbox>
                <w:txbxContent>
                  <w:p w14:paraId="7698B19E" w14:textId="5EFBB7F1" w:rsidR="008F3A5E" w:rsidRPr="00F52372" w:rsidRDefault="008F3A5E" w:rsidP="008F3A5E">
                    <w:pPr>
                      <w:spacing w:after="0"/>
                      <w:rPr>
                        <w:color w:val="FFFFFF" w:themeColor="background1"/>
                        <w:sz w:val="22"/>
                      </w:rPr>
                    </w:pP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t>Edith Cowan University</w:t>
                    </w: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br/>
                    </w:r>
                    <w:r w:rsidR="00202F39">
                      <w:rPr>
                        <w:color w:val="FFFFFF" w:themeColor="background1"/>
                        <w:sz w:val="22"/>
                      </w:rPr>
                      <w:t>People and Culture</w:t>
                    </w:r>
                  </w:p>
                </w:txbxContent>
              </v:textbox>
            </v:shape>
          </w:pict>
        </mc:Fallback>
      </mc:AlternateContent>
    </w:r>
    <w:r w:rsidR="00F52372">
      <w:rPr>
        <w:noProof/>
      </w:rPr>
      <w:drawing>
        <wp:anchor distT="0" distB="0" distL="114300" distR="114300" simplePos="0" relativeHeight="251658240" behindDoc="0" locked="0" layoutInCell="1" allowOverlap="1" wp14:anchorId="037B4261" wp14:editId="2AAE2A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Square wrapText="bothSides"/>
          <wp:docPr id="15" name="Picture 15" descr="Navy header with E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vy header with EC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509"/>
    <w:multiLevelType w:val="hybridMultilevel"/>
    <w:tmpl w:val="5C6E3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4AFD"/>
    <w:multiLevelType w:val="hybridMultilevel"/>
    <w:tmpl w:val="3F840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84B08"/>
    <w:multiLevelType w:val="hybridMultilevel"/>
    <w:tmpl w:val="668A1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250C5"/>
    <w:multiLevelType w:val="multilevel"/>
    <w:tmpl w:val="9970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7552E"/>
    <w:multiLevelType w:val="hybridMultilevel"/>
    <w:tmpl w:val="2DE89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B2330"/>
    <w:multiLevelType w:val="hybridMultilevel"/>
    <w:tmpl w:val="EE8AE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971F25"/>
    <w:multiLevelType w:val="hybridMultilevel"/>
    <w:tmpl w:val="B5EC9324"/>
    <w:lvl w:ilvl="0" w:tplc="62166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47FBC"/>
    <w:multiLevelType w:val="hybridMultilevel"/>
    <w:tmpl w:val="21D8D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07C60"/>
    <w:multiLevelType w:val="hybridMultilevel"/>
    <w:tmpl w:val="A0788644"/>
    <w:lvl w:ilvl="0" w:tplc="067881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20257"/>
    <w:multiLevelType w:val="hybridMultilevel"/>
    <w:tmpl w:val="0700C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065428">
    <w:abstractNumId w:val="1"/>
  </w:num>
  <w:num w:numId="2" w16cid:durableId="1914315647">
    <w:abstractNumId w:val="5"/>
  </w:num>
  <w:num w:numId="3" w16cid:durableId="1031078237">
    <w:abstractNumId w:val="9"/>
  </w:num>
  <w:num w:numId="4" w16cid:durableId="289171470">
    <w:abstractNumId w:val="3"/>
  </w:num>
  <w:num w:numId="5" w16cid:durableId="1865315532">
    <w:abstractNumId w:val="0"/>
  </w:num>
  <w:num w:numId="6" w16cid:durableId="391587657">
    <w:abstractNumId w:val="7"/>
  </w:num>
  <w:num w:numId="7" w16cid:durableId="381253654">
    <w:abstractNumId w:val="2"/>
  </w:num>
  <w:num w:numId="8" w16cid:durableId="1885945277">
    <w:abstractNumId w:val="4"/>
  </w:num>
  <w:num w:numId="9" w16cid:durableId="2004776222">
    <w:abstractNumId w:val="8"/>
  </w:num>
  <w:num w:numId="10" w16cid:durableId="156656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6A"/>
    <w:rsid w:val="0001116A"/>
    <w:rsid w:val="000173C7"/>
    <w:rsid w:val="00024AAB"/>
    <w:rsid w:val="00032524"/>
    <w:rsid w:val="00033D0D"/>
    <w:rsid w:val="0005540A"/>
    <w:rsid w:val="00060108"/>
    <w:rsid w:val="00063B40"/>
    <w:rsid w:val="0007073B"/>
    <w:rsid w:val="00073F25"/>
    <w:rsid w:val="0008161D"/>
    <w:rsid w:val="00090A1B"/>
    <w:rsid w:val="000931E7"/>
    <w:rsid w:val="00095EE8"/>
    <w:rsid w:val="000A1890"/>
    <w:rsid w:val="000C0E9E"/>
    <w:rsid w:val="000D33FB"/>
    <w:rsid w:val="000E3E63"/>
    <w:rsid w:val="000F0A7D"/>
    <w:rsid w:val="00105CA4"/>
    <w:rsid w:val="00107304"/>
    <w:rsid w:val="00123558"/>
    <w:rsid w:val="0012477A"/>
    <w:rsid w:val="001252FA"/>
    <w:rsid w:val="00130D85"/>
    <w:rsid w:val="00135263"/>
    <w:rsid w:val="00141775"/>
    <w:rsid w:val="00145EB7"/>
    <w:rsid w:val="00147640"/>
    <w:rsid w:val="00150EF4"/>
    <w:rsid w:val="001534C2"/>
    <w:rsid w:val="00153722"/>
    <w:rsid w:val="001619FC"/>
    <w:rsid w:val="00186687"/>
    <w:rsid w:val="00186A6A"/>
    <w:rsid w:val="001D3456"/>
    <w:rsid w:val="001F0F58"/>
    <w:rsid w:val="001F3A8F"/>
    <w:rsid w:val="00202F39"/>
    <w:rsid w:val="00212C6D"/>
    <w:rsid w:val="00222EFB"/>
    <w:rsid w:val="00224452"/>
    <w:rsid w:val="00234DD6"/>
    <w:rsid w:val="0023675D"/>
    <w:rsid w:val="00237297"/>
    <w:rsid w:val="00242B15"/>
    <w:rsid w:val="00252FF1"/>
    <w:rsid w:val="002664E8"/>
    <w:rsid w:val="00266F31"/>
    <w:rsid w:val="002727AC"/>
    <w:rsid w:val="00281651"/>
    <w:rsid w:val="00283FA0"/>
    <w:rsid w:val="00286FF0"/>
    <w:rsid w:val="002A55FC"/>
    <w:rsid w:val="002E4188"/>
    <w:rsid w:val="002E48BC"/>
    <w:rsid w:val="002E512F"/>
    <w:rsid w:val="002F5980"/>
    <w:rsid w:val="00335B60"/>
    <w:rsid w:val="00355B9E"/>
    <w:rsid w:val="003649AE"/>
    <w:rsid w:val="0037144E"/>
    <w:rsid w:val="003837E6"/>
    <w:rsid w:val="00393FDC"/>
    <w:rsid w:val="003A36FB"/>
    <w:rsid w:val="003A4333"/>
    <w:rsid w:val="003C310B"/>
    <w:rsid w:val="0040322E"/>
    <w:rsid w:val="00403BBE"/>
    <w:rsid w:val="00406458"/>
    <w:rsid w:val="00406D70"/>
    <w:rsid w:val="00411555"/>
    <w:rsid w:val="0041614B"/>
    <w:rsid w:val="00416B21"/>
    <w:rsid w:val="0043761A"/>
    <w:rsid w:val="00441E06"/>
    <w:rsid w:val="00443C03"/>
    <w:rsid w:val="00443E33"/>
    <w:rsid w:val="004809B7"/>
    <w:rsid w:val="004952F4"/>
    <w:rsid w:val="0049595A"/>
    <w:rsid w:val="004A0B4D"/>
    <w:rsid w:val="004C27E3"/>
    <w:rsid w:val="004C5FBF"/>
    <w:rsid w:val="004C7AE7"/>
    <w:rsid w:val="004D15A6"/>
    <w:rsid w:val="004D6F7E"/>
    <w:rsid w:val="004F061D"/>
    <w:rsid w:val="004F5147"/>
    <w:rsid w:val="005019E7"/>
    <w:rsid w:val="00520248"/>
    <w:rsid w:val="00526135"/>
    <w:rsid w:val="00526BAC"/>
    <w:rsid w:val="005336ED"/>
    <w:rsid w:val="00550659"/>
    <w:rsid w:val="00556441"/>
    <w:rsid w:val="005570C7"/>
    <w:rsid w:val="005776BA"/>
    <w:rsid w:val="0058621D"/>
    <w:rsid w:val="00591C2A"/>
    <w:rsid w:val="00593871"/>
    <w:rsid w:val="005B0584"/>
    <w:rsid w:val="005B4665"/>
    <w:rsid w:val="005C1CA9"/>
    <w:rsid w:val="005D2096"/>
    <w:rsid w:val="005D3F2F"/>
    <w:rsid w:val="005E017C"/>
    <w:rsid w:val="005E6B8F"/>
    <w:rsid w:val="005E7D75"/>
    <w:rsid w:val="005F551E"/>
    <w:rsid w:val="006009F8"/>
    <w:rsid w:val="00601A50"/>
    <w:rsid w:val="00615C81"/>
    <w:rsid w:val="00631D51"/>
    <w:rsid w:val="006501A6"/>
    <w:rsid w:val="00650CA7"/>
    <w:rsid w:val="0065708F"/>
    <w:rsid w:val="00660AA7"/>
    <w:rsid w:val="006636D7"/>
    <w:rsid w:val="00665BB2"/>
    <w:rsid w:val="006956FA"/>
    <w:rsid w:val="006962D4"/>
    <w:rsid w:val="006B1813"/>
    <w:rsid w:val="006B50C7"/>
    <w:rsid w:val="006D0808"/>
    <w:rsid w:val="006D6706"/>
    <w:rsid w:val="006E776F"/>
    <w:rsid w:val="007158F3"/>
    <w:rsid w:val="00716C02"/>
    <w:rsid w:val="00717EC3"/>
    <w:rsid w:val="00725D9B"/>
    <w:rsid w:val="00732BD4"/>
    <w:rsid w:val="00735A0C"/>
    <w:rsid w:val="00743FF2"/>
    <w:rsid w:val="00744CD4"/>
    <w:rsid w:val="00751C1E"/>
    <w:rsid w:val="007613B1"/>
    <w:rsid w:val="00767C0D"/>
    <w:rsid w:val="0077722A"/>
    <w:rsid w:val="007828BF"/>
    <w:rsid w:val="00783FD3"/>
    <w:rsid w:val="007A58EC"/>
    <w:rsid w:val="007C4E28"/>
    <w:rsid w:val="007C57C7"/>
    <w:rsid w:val="007F3477"/>
    <w:rsid w:val="0081098F"/>
    <w:rsid w:val="00821B38"/>
    <w:rsid w:val="00831800"/>
    <w:rsid w:val="0083566D"/>
    <w:rsid w:val="00851F53"/>
    <w:rsid w:val="00881CAC"/>
    <w:rsid w:val="0089072D"/>
    <w:rsid w:val="00892C63"/>
    <w:rsid w:val="008B28C6"/>
    <w:rsid w:val="008B6020"/>
    <w:rsid w:val="008B721F"/>
    <w:rsid w:val="008C0761"/>
    <w:rsid w:val="008F3A5E"/>
    <w:rsid w:val="008F5121"/>
    <w:rsid w:val="008F5B7B"/>
    <w:rsid w:val="0090235A"/>
    <w:rsid w:val="0092238A"/>
    <w:rsid w:val="00925F8E"/>
    <w:rsid w:val="00926DB2"/>
    <w:rsid w:val="00937344"/>
    <w:rsid w:val="00962B8A"/>
    <w:rsid w:val="00972F59"/>
    <w:rsid w:val="00985C31"/>
    <w:rsid w:val="00991A97"/>
    <w:rsid w:val="009A0EF6"/>
    <w:rsid w:val="009A497E"/>
    <w:rsid w:val="009B6B3F"/>
    <w:rsid w:val="009C0663"/>
    <w:rsid w:val="009C2635"/>
    <w:rsid w:val="009D3161"/>
    <w:rsid w:val="009D394C"/>
    <w:rsid w:val="009D46BF"/>
    <w:rsid w:val="009F1BD4"/>
    <w:rsid w:val="00A13358"/>
    <w:rsid w:val="00A14CFB"/>
    <w:rsid w:val="00A172BA"/>
    <w:rsid w:val="00A178F1"/>
    <w:rsid w:val="00A203DF"/>
    <w:rsid w:val="00A25201"/>
    <w:rsid w:val="00A26972"/>
    <w:rsid w:val="00A32D10"/>
    <w:rsid w:val="00A35CF5"/>
    <w:rsid w:val="00A43D05"/>
    <w:rsid w:val="00A50312"/>
    <w:rsid w:val="00A527D6"/>
    <w:rsid w:val="00A647B7"/>
    <w:rsid w:val="00A662BB"/>
    <w:rsid w:val="00A727C0"/>
    <w:rsid w:val="00A75569"/>
    <w:rsid w:val="00A82702"/>
    <w:rsid w:val="00A93F44"/>
    <w:rsid w:val="00AA4EA5"/>
    <w:rsid w:val="00AB095E"/>
    <w:rsid w:val="00AE03ED"/>
    <w:rsid w:val="00AE0A6E"/>
    <w:rsid w:val="00B05923"/>
    <w:rsid w:val="00B13077"/>
    <w:rsid w:val="00B336EF"/>
    <w:rsid w:val="00B44314"/>
    <w:rsid w:val="00B47145"/>
    <w:rsid w:val="00B50AC4"/>
    <w:rsid w:val="00B52595"/>
    <w:rsid w:val="00B57EAF"/>
    <w:rsid w:val="00B67CCA"/>
    <w:rsid w:val="00B71662"/>
    <w:rsid w:val="00B7594A"/>
    <w:rsid w:val="00B844F7"/>
    <w:rsid w:val="00B85C32"/>
    <w:rsid w:val="00B90C75"/>
    <w:rsid w:val="00BA5939"/>
    <w:rsid w:val="00BA5982"/>
    <w:rsid w:val="00BB0433"/>
    <w:rsid w:val="00BE0499"/>
    <w:rsid w:val="00BE45C1"/>
    <w:rsid w:val="00BE615B"/>
    <w:rsid w:val="00C070C3"/>
    <w:rsid w:val="00C34E1D"/>
    <w:rsid w:val="00C370FB"/>
    <w:rsid w:val="00C42909"/>
    <w:rsid w:val="00C507F3"/>
    <w:rsid w:val="00C60955"/>
    <w:rsid w:val="00C62A7C"/>
    <w:rsid w:val="00C7150B"/>
    <w:rsid w:val="00C8182B"/>
    <w:rsid w:val="00C85F5C"/>
    <w:rsid w:val="00C90B7C"/>
    <w:rsid w:val="00C90E56"/>
    <w:rsid w:val="00CA5ADB"/>
    <w:rsid w:val="00CB4606"/>
    <w:rsid w:val="00CC22FE"/>
    <w:rsid w:val="00CC28F8"/>
    <w:rsid w:val="00CD67FC"/>
    <w:rsid w:val="00CF68A3"/>
    <w:rsid w:val="00D13CC2"/>
    <w:rsid w:val="00D233EE"/>
    <w:rsid w:val="00D24217"/>
    <w:rsid w:val="00D46CBD"/>
    <w:rsid w:val="00D51B86"/>
    <w:rsid w:val="00D53342"/>
    <w:rsid w:val="00D62F25"/>
    <w:rsid w:val="00D67B83"/>
    <w:rsid w:val="00D71809"/>
    <w:rsid w:val="00D75066"/>
    <w:rsid w:val="00D77671"/>
    <w:rsid w:val="00D77ADE"/>
    <w:rsid w:val="00D83698"/>
    <w:rsid w:val="00D8434B"/>
    <w:rsid w:val="00D94071"/>
    <w:rsid w:val="00DA1575"/>
    <w:rsid w:val="00DB336A"/>
    <w:rsid w:val="00DB5E71"/>
    <w:rsid w:val="00DC7474"/>
    <w:rsid w:val="00DE4046"/>
    <w:rsid w:val="00DE717D"/>
    <w:rsid w:val="00DF460A"/>
    <w:rsid w:val="00DF4B63"/>
    <w:rsid w:val="00E0002A"/>
    <w:rsid w:val="00E23679"/>
    <w:rsid w:val="00E25CAC"/>
    <w:rsid w:val="00E333C0"/>
    <w:rsid w:val="00E33FB2"/>
    <w:rsid w:val="00E41125"/>
    <w:rsid w:val="00E43C7B"/>
    <w:rsid w:val="00E52353"/>
    <w:rsid w:val="00E53145"/>
    <w:rsid w:val="00E56403"/>
    <w:rsid w:val="00E565C5"/>
    <w:rsid w:val="00E83B93"/>
    <w:rsid w:val="00E95222"/>
    <w:rsid w:val="00EA1AD5"/>
    <w:rsid w:val="00EA239B"/>
    <w:rsid w:val="00EB180B"/>
    <w:rsid w:val="00EB2958"/>
    <w:rsid w:val="00EB7A9A"/>
    <w:rsid w:val="00EC5E75"/>
    <w:rsid w:val="00F04C71"/>
    <w:rsid w:val="00F232FF"/>
    <w:rsid w:val="00F33072"/>
    <w:rsid w:val="00F33747"/>
    <w:rsid w:val="00F4513E"/>
    <w:rsid w:val="00F456F5"/>
    <w:rsid w:val="00F52372"/>
    <w:rsid w:val="00F729EE"/>
    <w:rsid w:val="00F72AE7"/>
    <w:rsid w:val="00F80851"/>
    <w:rsid w:val="00F87B2A"/>
    <w:rsid w:val="00F97DCB"/>
    <w:rsid w:val="00FB52C9"/>
    <w:rsid w:val="00FC209E"/>
    <w:rsid w:val="00FC6759"/>
    <w:rsid w:val="00FC6CE6"/>
    <w:rsid w:val="00FD44E0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C07D7"/>
  <w14:defaultImageDpi w14:val="32767"/>
  <w15:chartTrackingRefBased/>
  <w15:docId w15:val="{928843A1-3C6A-41EA-93FA-AE4279CE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286FF0"/>
    <w:pPr>
      <w:spacing w:before="120"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4B8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FF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004B85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FF0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FF0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7E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7E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E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TableGridLight">
    <w:name w:val="Grid Table Light"/>
    <w:basedOn w:val="TableNormal"/>
    <w:uiPriority w:val="40"/>
    <w:rsid w:val="005B46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46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EAF"/>
    <w:tblPr>
      <w:tblStyleRowBandSize w:val="1"/>
      <w:tblStyleColBandSize w:val="1"/>
      <w:tblBorders>
        <w:top w:val="single" w:sz="4" w:space="0" w:color="648FB1" w:themeColor="text1" w:themeTint="80"/>
        <w:bottom w:val="single" w:sz="4" w:space="0" w:color="648FB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648FB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648FB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648FB1" w:themeColor="text1" w:themeTint="80"/>
          <w:right w:val="single" w:sz="4" w:space="0" w:color="648FB1" w:themeColor="text1" w:themeTint="80"/>
        </w:tcBorders>
      </w:tcPr>
    </w:tblStylePr>
    <w:tblStylePr w:type="band2Vert">
      <w:tblPr/>
      <w:tcPr>
        <w:tcBorders>
          <w:left w:val="single" w:sz="4" w:space="0" w:color="648FB1" w:themeColor="text1" w:themeTint="80"/>
          <w:right w:val="single" w:sz="4" w:space="0" w:color="648FB1" w:themeColor="text1" w:themeTint="80"/>
        </w:tcBorders>
      </w:tcPr>
    </w:tblStylePr>
    <w:tblStylePr w:type="band1Horz">
      <w:tblPr/>
      <w:tcPr>
        <w:tcBorders>
          <w:top w:val="single" w:sz="4" w:space="0" w:color="648FB1" w:themeColor="text1" w:themeTint="80"/>
          <w:bottom w:val="single" w:sz="4" w:space="0" w:color="648FB1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5B46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57EA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648FB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648FB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B50C7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color w:val="004B85" w:themeColor="accent1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0C7"/>
    <w:rPr>
      <w:rFonts w:asciiTheme="majorHAnsi" w:eastAsiaTheme="majorEastAsia" w:hAnsiTheme="majorHAnsi" w:cs="Times New Roman (Headings CS)"/>
      <w:color w:val="004B85" w:themeColor="accent1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434B"/>
    <w:rPr>
      <w:rFonts w:asciiTheme="majorHAnsi" w:eastAsiaTheme="majorEastAsia" w:hAnsiTheme="majorHAnsi" w:cstheme="majorBidi"/>
      <w:b/>
      <w:color w:val="004B8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FF0"/>
    <w:rPr>
      <w:rFonts w:asciiTheme="majorHAnsi" w:eastAsiaTheme="majorEastAsia" w:hAnsiTheme="majorHAnsi" w:cstheme="majorBidi"/>
      <w:b/>
      <w:color w:val="004B85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FF0"/>
    <w:rPr>
      <w:rFonts w:asciiTheme="majorHAnsi" w:eastAsiaTheme="majorEastAsia" w:hAnsiTheme="majorHAnsi" w:cstheme="majorBidi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86FF0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57EAF"/>
    <w:rPr>
      <w:rFonts w:asciiTheme="majorHAnsi" w:eastAsiaTheme="majorEastAsia" w:hAnsiTheme="majorHAnsi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7EAF"/>
    <w:rPr>
      <w:rFonts w:asciiTheme="majorHAnsi" w:eastAsiaTheme="majorEastAsia" w:hAnsiTheme="majorHAnsi" w:cstheme="majorBidi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EAF"/>
    <w:pPr>
      <w:numPr>
        <w:ilvl w:val="1"/>
      </w:numPr>
      <w:spacing w:after="160"/>
    </w:pPr>
    <w:rPr>
      <w:rFonts w:eastAsiaTheme="minorEastAsia" w:cs="Times New Roman (Body CS)"/>
      <w:color w:val="004B85" w:themeColor="accent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7EAF"/>
    <w:rPr>
      <w:rFonts w:eastAsiaTheme="minorEastAsia" w:cs="Times New Roman (Body CS)"/>
      <w:color w:val="004B85" w:themeColor="accent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EAF"/>
    <w:rPr>
      <w:rFonts w:asciiTheme="majorHAnsi" w:eastAsiaTheme="majorEastAsia" w:hAnsiTheme="majorHAnsi" w:cstheme="majorBidi"/>
      <w:i/>
      <w:iCs/>
      <w:sz w:val="20"/>
    </w:rPr>
  </w:style>
  <w:style w:type="character" w:styleId="Strong">
    <w:name w:val="Strong"/>
    <w:basedOn w:val="DefaultParagraphFont"/>
    <w:uiPriority w:val="22"/>
    <w:qFormat/>
    <w:rsid w:val="00B57EAF"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57EAF"/>
    <w:pPr>
      <w:spacing w:before="200" w:after="160"/>
      <w:ind w:left="864" w:right="864"/>
      <w:jc w:val="center"/>
    </w:pPr>
    <w:rPr>
      <w:iCs/>
      <w:color w:val="004B85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B57EAF"/>
    <w:rPr>
      <w:iCs/>
      <w:color w:val="004B85" w:themeColor="accen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EAF"/>
    <w:pPr>
      <w:pBdr>
        <w:top w:val="single" w:sz="4" w:space="10" w:color="004B85" w:themeColor="accent1"/>
        <w:bottom w:val="single" w:sz="4" w:space="10" w:color="004B85" w:themeColor="accent1"/>
      </w:pBdr>
      <w:spacing w:before="360" w:after="360"/>
      <w:ind w:left="864" w:right="864"/>
      <w:jc w:val="center"/>
    </w:pPr>
    <w:rPr>
      <w:iCs/>
      <w:color w:val="004B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EAF"/>
    <w:rPr>
      <w:iCs/>
      <w:color w:val="004B85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B57EAF"/>
    <w:rPr>
      <w:smallCaps/>
      <w:color w:val="004B85" w:themeColor="accent1"/>
    </w:rPr>
  </w:style>
  <w:style w:type="character" w:styleId="IntenseReference">
    <w:name w:val="Intense Reference"/>
    <w:basedOn w:val="DefaultParagraphFont"/>
    <w:uiPriority w:val="32"/>
    <w:qFormat/>
    <w:rsid w:val="00B57EAF"/>
    <w:rPr>
      <w:b/>
      <w:bCs/>
      <w:smallCaps/>
      <w:color w:val="004B8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7EA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7EAF"/>
    <w:pPr>
      <w:ind w:left="720"/>
      <w:contextualSpacing/>
    </w:pPr>
  </w:style>
  <w:style w:type="character" w:styleId="Hashtag">
    <w:name w:val="Hashtag"/>
    <w:basedOn w:val="DefaultParagraphFont"/>
    <w:uiPriority w:val="99"/>
    <w:rsid w:val="00B57EAF"/>
    <w:rPr>
      <w:color w:val="004B85" w:themeColor="accent1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EAF"/>
    <w:rPr>
      <w:color w:val="404140" w:themeColor="text2"/>
      <w:shd w:val="clear" w:color="auto" w:fill="E1DFDD"/>
    </w:rPr>
  </w:style>
  <w:style w:type="table" w:styleId="PlainTable5">
    <w:name w:val="Plain Table 5"/>
    <w:basedOn w:val="TableNormal"/>
    <w:uiPriority w:val="45"/>
    <w:rsid w:val="00B57E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FB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FB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FB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FB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Theme">
    <w:name w:val="Table Theme"/>
    <w:basedOn w:val="TableNormal"/>
    <w:uiPriority w:val="99"/>
    <w:rsid w:val="00B57EAF"/>
    <w:pPr>
      <w:spacing w:before="120"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B57EAF"/>
    <w:pPr>
      <w:spacing w:before="120"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B57EAF"/>
    <w:pPr>
      <w:spacing w:after="0" w:line="240" w:lineRule="auto"/>
    </w:pPr>
    <w:tblPr>
      <w:tblStyleRowBandSize w:val="1"/>
      <w:tblStyleColBandSize w:val="1"/>
      <w:tblBorders>
        <w:top w:val="single" w:sz="4" w:space="0" w:color="83A6C1" w:themeColor="text1" w:themeTint="66"/>
        <w:left w:val="single" w:sz="4" w:space="0" w:color="83A6C1" w:themeColor="text1" w:themeTint="66"/>
        <w:bottom w:val="single" w:sz="4" w:space="0" w:color="83A6C1" w:themeColor="text1" w:themeTint="66"/>
        <w:right w:val="single" w:sz="4" w:space="0" w:color="83A6C1" w:themeColor="text1" w:themeTint="66"/>
        <w:insideH w:val="single" w:sz="4" w:space="0" w:color="83A6C1" w:themeColor="text1" w:themeTint="66"/>
        <w:insideV w:val="single" w:sz="4" w:space="0" w:color="83A6C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D79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79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EAF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  <w:insideH w:val="single" w:sz="4" w:space="0" w:color="004B85" w:themeColor="accent1"/>
        <w:insideV w:val="single" w:sz="4" w:space="0" w:color="004B85" w:themeColor="accen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1C9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9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FFC658" w:themeColor="accent3"/>
        <w:left w:val="single" w:sz="4" w:space="0" w:color="FFC658" w:themeColor="accent3"/>
        <w:bottom w:val="single" w:sz="4" w:space="0" w:color="FFC658" w:themeColor="accent3"/>
        <w:right w:val="single" w:sz="4" w:space="0" w:color="FFC658" w:themeColor="accent3"/>
        <w:insideH w:val="single" w:sz="4" w:space="0" w:color="FFC658" w:themeColor="accent3"/>
        <w:insideV w:val="single" w:sz="4" w:space="0" w:color="FFC658" w:themeColor="accent3"/>
      </w:tblBorders>
    </w:tblPr>
    <w:tblStylePr w:type="firstRow">
      <w:rPr>
        <w:b/>
        <w:bCs/>
      </w:rPr>
      <w:tblPr/>
      <w:tcPr>
        <w:tcBorders>
          <w:bottom w:val="single" w:sz="12" w:space="0" w:color="FFDC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C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  <w:insideH w:val="single" w:sz="4" w:space="0" w:color="004B85" w:themeColor="accent1"/>
        <w:insideV w:val="single" w:sz="4" w:space="0" w:color="004B8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1C9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9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E9A7AA" w:themeColor="accent6" w:themeTint="66"/>
        <w:left w:val="single" w:sz="4" w:space="0" w:color="E9A7AA" w:themeColor="accent6" w:themeTint="66"/>
        <w:bottom w:val="single" w:sz="4" w:space="0" w:color="E9A7AA" w:themeColor="accent6" w:themeTint="66"/>
        <w:right w:val="single" w:sz="4" w:space="0" w:color="E9A7AA" w:themeColor="accent6" w:themeTint="66"/>
        <w:insideH w:val="single" w:sz="4" w:space="0" w:color="E9A7AA" w:themeColor="accent6" w:themeTint="66"/>
        <w:insideV w:val="single" w:sz="4" w:space="0" w:color="E9A7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E7B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B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E9A7AA" w:themeColor="accent2" w:themeTint="66"/>
        <w:left w:val="single" w:sz="4" w:space="0" w:color="E9A7AA" w:themeColor="accent2" w:themeTint="66"/>
        <w:bottom w:val="single" w:sz="4" w:space="0" w:color="E9A7AA" w:themeColor="accent2" w:themeTint="66"/>
        <w:right w:val="single" w:sz="4" w:space="0" w:color="E9A7AA" w:themeColor="accent2" w:themeTint="66"/>
        <w:insideH w:val="single" w:sz="4" w:space="0" w:color="E9A7AA" w:themeColor="accent2" w:themeTint="66"/>
        <w:insideV w:val="single" w:sz="4" w:space="0" w:color="E9A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7B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B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4D799B" w:themeColor="text1" w:themeTint="99"/>
        <w:bottom w:val="single" w:sz="2" w:space="0" w:color="4D799B" w:themeColor="text1" w:themeTint="99"/>
        <w:insideH w:val="single" w:sz="2" w:space="0" w:color="4D799B" w:themeColor="text1" w:themeTint="99"/>
        <w:insideV w:val="single" w:sz="2" w:space="0" w:color="4D79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79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79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1C9BFF" w:themeColor="accent1" w:themeTint="99"/>
        <w:bottom w:val="single" w:sz="2" w:space="0" w:color="1C9BFF" w:themeColor="accent1" w:themeTint="99"/>
        <w:insideH w:val="single" w:sz="2" w:space="0" w:color="1C9BFF" w:themeColor="accent1" w:themeTint="99"/>
        <w:insideV w:val="single" w:sz="2" w:space="0" w:color="1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DE7B80" w:themeColor="accent2" w:themeTint="99"/>
        <w:bottom w:val="single" w:sz="2" w:space="0" w:color="DE7B80" w:themeColor="accent2" w:themeTint="99"/>
        <w:insideH w:val="single" w:sz="2" w:space="0" w:color="DE7B80" w:themeColor="accent2" w:themeTint="99"/>
        <w:insideV w:val="single" w:sz="2" w:space="0" w:color="DE7B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7B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7B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3D4" w:themeFill="accent2" w:themeFillTint="33"/>
      </w:tcPr>
    </w:tblStylePr>
    <w:tblStylePr w:type="band1Horz">
      <w:tblPr/>
      <w:tcPr>
        <w:shd w:val="clear" w:color="auto" w:fill="F4D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FFDC9A" w:themeColor="accent3" w:themeTint="99"/>
        <w:bottom w:val="single" w:sz="2" w:space="0" w:color="FFDC9A" w:themeColor="accent3" w:themeTint="99"/>
        <w:insideH w:val="single" w:sz="2" w:space="0" w:color="FFDC9A" w:themeColor="accent3" w:themeTint="99"/>
        <w:insideV w:val="single" w:sz="2" w:space="0" w:color="FFDC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3" w:themeFillTint="33"/>
      </w:tcPr>
    </w:tblStylePr>
    <w:tblStylePr w:type="band1Horz">
      <w:tblPr/>
      <w:tcPr>
        <w:shd w:val="clear" w:color="auto" w:fill="FFF3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1C9BFF" w:themeColor="accent4" w:themeTint="99"/>
        <w:bottom w:val="single" w:sz="2" w:space="0" w:color="1C9BFF" w:themeColor="accent4" w:themeTint="99"/>
        <w:insideH w:val="single" w:sz="2" w:space="0" w:color="1C9BFF" w:themeColor="accent4" w:themeTint="99"/>
        <w:insideV w:val="single" w:sz="2" w:space="0" w:color="1C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B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B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FFDC9A" w:themeColor="accent5" w:themeTint="99"/>
        <w:bottom w:val="single" w:sz="2" w:space="0" w:color="FFDC9A" w:themeColor="accent5" w:themeTint="99"/>
        <w:insideH w:val="single" w:sz="2" w:space="0" w:color="FFDC9A" w:themeColor="accent5" w:themeTint="99"/>
        <w:insideV w:val="single" w:sz="2" w:space="0" w:color="FFDC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5" w:themeFillTint="33"/>
      </w:tcPr>
    </w:tblStylePr>
    <w:tblStylePr w:type="band1Horz">
      <w:tblPr/>
      <w:tcPr>
        <w:shd w:val="clear" w:color="auto" w:fill="FFF3DD" w:themeFill="accent5" w:themeFillTint="33"/>
      </w:tcPr>
    </w:tblStylePr>
  </w:style>
  <w:style w:type="table" w:styleId="GridTable3">
    <w:name w:val="Grid Table 3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4D799B" w:themeColor="text1" w:themeTint="99"/>
        <w:left w:val="single" w:sz="4" w:space="0" w:color="4D799B" w:themeColor="text1" w:themeTint="99"/>
        <w:bottom w:val="single" w:sz="4" w:space="0" w:color="4D799B" w:themeColor="text1" w:themeTint="99"/>
        <w:right w:val="single" w:sz="4" w:space="0" w:color="4D799B" w:themeColor="text1" w:themeTint="99"/>
        <w:insideH w:val="single" w:sz="4" w:space="0" w:color="4D799B" w:themeColor="text1" w:themeTint="99"/>
        <w:insideV w:val="single" w:sz="4" w:space="0" w:color="4D79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  <w:tblStylePr w:type="neCell">
      <w:tblPr/>
      <w:tcPr>
        <w:tcBorders>
          <w:bottom w:val="single" w:sz="4" w:space="0" w:color="4D799B" w:themeColor="text1" w:themeTint="99"/>
        </w:tcBorders>
      </w:tcPr>
    </w:tblStylePr>
    <w:tblStylePr w:type="nwCell">
      <w:tblPr/>
      <w:tcPr>
        <w:tcBorders>
          <w:bottom w:val="single" w:sz="4" w:space="0" w:color="4D799B" w:themeColor="text1" w:themeTint="99"/>
        </w:tcBorders>
      </w:tcPr>
    </w:tblStylePr>
    <w:tblStylePr w:type="seCell">
      <w:tblPr/>
      <w:tcPr>
        <w:tcBorders>
          <w:top w:val="single" w:sz="4" w:space="0" w:color="4D799B" w:themeColor="text1" w:themeTint="99"/>
        </w:tcBorders>
      </w:tcPr>
    </w:tblStylePr>
    <w:tblStylePr w:type="swCell">
      <w:tblPr/>
      <w:tcPr>
        <w:tcBorders>
          <w:top w:val="single" w:sz="4" w:space="0" w:color="4D799B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  <w:insideV w:val="single" w:sz="4" w:space="0" w:color="1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  <w:tblStylePr w:type="neCell">
      <w:tblPr/>
      <w:tcPr>
        <w:tcBorders>
          <w:bottom w:val="single" w:sz="4" w:space="0" w:color="1C9BFF" w:themeColor="accent1" w:themeTint="99"/>
        </w:tcBorders>
      </w:tcPr>
    </w:tblStylePr>
    <w:tblStylePr w:type="nwCell">
      <w:tblPr/>
      <w:tcPr>
        <w:tcBorders>
          <w:bottom w:val="single" w:sz="4" w:space="0" w:color="1C9BFF" w:themeColor="accent1" w:themeTint="99"/>
        </w:tcBorders>
      </w:tcPr>
    </w:tblStylePr>
    <w:tblStylePr w:type="seCell">
      <w:tblPr/>
      <w:tcPr>
        <w:tcBorders>
          <w:top w:val="single" w:sz="4" w:space="0" w:color="1C9BFF" w:themeColor="accent1" w:themeTint="99"/>
        </w:tcBorders>
      </w:tcPr>
    </w:tblStylePr>
    <w:tblStylePr w:type="swCell">
      <w:tblPr/>
      <w:tcPr>
        <w:tcBorders>
          <w:top w:val="single" w:sz="4" w:space="0" w:color="1C9BFF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  <w:insideV w:val="single" w:sz="4" w:space="0" w:color="1C9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1"/>
          <w:left w:val="single" w:sz="4" w:space="0" w:color="004B85" w:themeColor="accent1"/>
          <w:bottom w:val="single" w:sz="4" w:space="0" w:color="004B85" w:themeColor="accent1"/>
          <w:right w:val="single" w:sz="4" w:space="0" w:color="004B85" w:themeColor="accent1"/>
          <w:insideH w:val="nil"/>
          <w:insideV w:val="nil"/>
        </w:tcBorders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B52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5" w:themeColor="accent1"/>
        <w:left w:val="single" w:sz="24" w:space="0" w:color="004B85" w:themeColor="accent1"/>
        <w:bottom w:val="single" w:sz="24" w:space="0" w:color="004B85" w:themeColor="accent1"/>
        <w:right w:val="single" w:sz="24" w:space="0" w:color="004B85" w:themeColor="accent1"/>
      </w:tblBorders>
    </w:tblPr>
    <w:tcPr>
      <w:shd w:val="clear" w:color="auto" w:fill="004B8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4D799B" w:themeColor="text1" w:themeTint="99"/>
        <w:left w:val="single" w:sz="4" w:space="0" w:color="4D799B" w:themeColor="text1" w:themeTint="99"/>
        <w:bottom w:val="single" w:sz="4" w:space="0" w:color="4D799B" w:themeColor="text1" w:themeTint="99"/>
        <w:right w:val="single" w:sz="4" w:space="0" w:color="4D799B" w:themeColor="text1" w:themeTint="99"/>
        <w:insideH w:val="single" w:sz="4" w:space="0" w:color="4D799B" w:themeColor="text1" w:themeTint="99"/>
        <w:insideV w:val="single" w:sz="4" w:space="0" w:color="4D79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1920" w:themeColor="text1"/>
          <w:left w:val="single" w:sz="4" w:space="0" w:color="101920" w:themeColor="text1"/>
          <w:bottom w:val="single" w:sz="4" w:space="0" w:color="101920" w:themeColor="text1"/>
          <w:right w:val="single" w:sz="4" w:space="0" w:color="101920" w:themeColor="text1"/>
          <w:insideH w:val="nil"/>
          <w:insideV w:val="nil"/>
        </w:tcBorders>
        <w:shd w:val="clear" w:color="auto" w:fill="101920" w:themeFill="text1"/>
      </w:tcPr>
    </w:tblStylePr>
    <w:tblStylePr w:type="lastRow">
      <w:rPr>
        <w:b/>
        <w:bCs/>
      </w:rPr>
      <w:tblPr/>
      <w:tcPr>
        <w:tcBorders>
          <w:top w:val="double" w:sz="4" w:space="0" w:color="1019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4" w:themeTint="99"/>
        <w:left w:val="single" w:sz="4" w:space="0" w:color="1C9BFF" w:themeColor="accent4" w:themeTint="99"/>
        <w:bottom w:val="single" w:sz="4" w:space="0" w:color="1C9BFF" w:themeColor="accent4" w:themeTint="99"/>
        <w:right w:val="single" w:sz="4" w:space="0" w:color="1C9BFF" w:themeColor="accent4" w:themeTint="99"/>
        <w:insideH w:val="single" w:sz="4" w:space="0" w:color="1C9BFF" w:themeColor="accent4" w:themeTint="99"/>
        <w:insideV w:val="single" w:sz="4" w:space="0" w:color="1C9B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4"/>
          <w:left w:val="single" w:sz="4" w:space="0" w:color="004B85" w:themeColor="accent4"/>
          <w:bottom w:val="single" w:sz="4" w:space="0" w:color="004B85" w:themeColor="accent4"/>
          <w:right w:val="single" w:sz="4" w:space="0" w:color="004B85" w:themeColor="accent4"/>
          <w:insideH w:val="nil"/>
          <w:insideV w:val="nil"/>
        </w:tcBorders>
        <w:shd w:val="clear" w:color="auto" w:fill="004B85" w:themeFill="accent4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5" w:themeColor="accent1"/>
          <w:right w:val="single" w:sz="4" w:space="0" w:color="004B85" w:themeColor="accent1"/>
        </w:tcBorders>
      </w:tcPr>
    </w:tblStylePr>
    <w:tblStylePr w:type="band1Horz">
      <w:tblPr/>
      <w:tcPr>
        <w:tcBorders>
          <w:top w:val="single" w:sz="4" w:space="0" w:color="004B85" w:themeColor="accent1"/>
          <w:bottom w:val="single" w:sz="4" w:space="0" w:color="004B8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5" w:themeColor="accent1"/>
          <w:left w:val="nil"/>
        </w:tcBorders>
      </w:tcPr>
    </w:tblStylePr>
    <w:tblStylePr w:type="swCell">
      <w:tblPr/>
      <w:tcPr>
        <w:tcBorders>
          <w:top w:val="double" w:sz="4" w:space="0" w:color="004B8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F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5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F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5E"/>
    <w:rPr>
      <w:sz w:val="20"/>
    </w:rPr>
  </w:style>
  <w:style w:type="paragraph" w:styleId="NoSpacing">
    <w:name w:val="No Spacing"/>
    <w:uiPriority w:val="1"/>
    <w:qFormat/>
    <w:rsid w:val="0012477A"/>
    <w:pPr>
      <w:spacing w:after="0" w:line="240" w:lineRule="auto"/>
    </w:pPr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2477A"/>
  </w:style>
  <w:style w:type="paragraph" w:styleId="TOCHeading">
    <w:name w:val="TOC Heading"/>
    <w:basedOn w:val="Heading1"/>
    <w:next w:val="Normal"/>
    <w:uiPriority w:val="39"/>
    <w:unhideWhenUsed/>
    <w:qFormat/>
    <w:rsid w:val="00A26972"/>
    <w:pPr>
      <w:spacing w:before="480"/>
      <w:outlineLvl w:val="9"/>
    </w:pPr>
    <w:rPr>
      <w:bCs/>
      <w:color w:val="003763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6FF0"/>
    <w:pPr>
      <w:spacing w:after="0"/>
    </w:pPr>
    <w:rPr>
      <w:rFonts w:cstheme="minorHAnsi"/>
      <w:b/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86FF0"/>
    <w:pPr>
      <w:spacing w:after="0"/>
      <w:ind w:left="198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26972"/>
    <w:pPr>
      <w:spacing w:before="0" w:after="0"/>
      <w:ind w:left="400"/>
    </w:pPr>
    <w:rPr>
      <w:rFonts w:cs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A26972"/>
    <w:rPr>
      <w:color w:val="004B85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26972"/>
    <w:pPr>
      <w:spacing w:before="0" w:after="0"/>
      <w:ind w:left="6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26972"/>
    <w:pPr>
      <w:spacing w:before="0" w:after="0"/>
      <w:ind w:left="8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26972"/>
    <w:pPr>
      <w:spacing w:before="0" w:after="0"/>
      <w:ind w:left="10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26972"/>
    <w:pPr>
      <w:spacing w:before="0" w:after="0"/>
      <w:ind w:left="12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26972"/>
    <w:pPr>
      <w:spacing w:before="0" w:after="0"/>
      <w:ind w:left="14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26972"/>
    <w:pPr>
      <w:spacing w:before="0" w:after="0"/>
      <w:ind w:left="1600"/>
    </w:pPr>
    <w:rPr>
      <w:rFonts w:cstheme="minorHAnsi"/>
      <w:szCs w:val="20"/>
    </w:rPr>
  </w:style>
  <w:style w:type="table" w:styleId="GridTable5Dark">
    <w:name w:val="Grid Table 5 Dark"/>
    <w:basedOn w:val="TableNormal"/>
    <w:uiPriority w:val="50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0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19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19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19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1920" w:themeFill="text1"/>
      </w:tcPr>
    </w:tblStylePr>
    <w:tblStylePr w:type="band1Vert">
      <w:tblPr/>
      <w:tcPr>
        <w:shd w:val="clear" w:color="auto" w:fill="83A6C1" w:themeFill="text1" w:themeFillTint="66"/>
      </w:tcPr>
    </w:tblStylePr>
    <w:tblStylePr w:type="band1Horz">
      <w:tblPr/>
      <w:tcPr>
        <w:shd w:val="clear" w:color="auto" w:fill="83A6C1" w:themeFill="text1" w:themeFillTint="66"/>
      </w:tcPr>
    </w:tblStylePr>
  </w:style>
  <w:style w:type="table" w:styleId="GridTable3-Accent4">
    <w:name w:val="Grid Table 3 Accent 4"/>
    <w:basedOn w:val="TableNormal"/>
    <w:uiPriority w:val="48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4" w:themeTint="99"/>
        <w:left w:val="single" w:sz="4" w:space="0" w:color="1C9BFF" w:themeColor="accent4" w:themeTint="99"/>
        <w:bottom w:val="single" w:sz="4" w:space="0" w:color="1C9BFF" w:themeColor="accent4" w:themeTint="99"/>
        <w:right w:val="single" w:sz="4" w:space="0" w:color="1C9BFF" w:themeColor="accent4" w:themeTint="99"/>
        <w:insideH w:val="single" w:sz="4" w:space="0" w:color="1C9BFF" w:themeColor="accent4" w:themeTint="99"/>
        <w:insideV w:val="single" w:sz="4" w:space="0" w:color="1C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  <w:tblStylePr w:type="neCell">
      <w:tblPr/>
      <w:tcPr>
        <w:tcBorders>
          <w:bottom w:val="single" w:sz="4" w:space="0" w:color="1C9BFF" w:themeColor="accent4" w:themeTint="99"/>
        </w:tcBorders>
      </w:tcPr>
    </w:tblStylePr>
    <w:tblStylePr w:type="nwCell">
      <w:tblPr/>
      <w:tcPr>
        <w:tcBorders>
          <w:bottom w:val="single" w:sz="4" w:space="0" w:color="1C9BFF" w:themeColor="accent4" w:themeTint="99"/>
        </w:tcBorders>
      </w:tcPr>
    </w:tblStylePr>
    <w:tblStylePr w:type="seCell">
      <w:tblPr/>
      <w:tcPr>
        <w:tcBorders>
          <w:top w:val="single" w:sz="4" w:space="0" w:color="1C9BFF" w:themeColor="accent4" w:themeTint="99"/>
        </w:tcBorders>
      </w:tcPr>
    </w:tblStylePr>
    <w:tblStylePr w:type="swCell">
      <w:tblPr/>
      <w:tcPr>
        <w:tcBorders>
          <w:top w:val="single" w:sz="4" w:space="0" w:color="1C9BFF" w:themeColor="accent4" w:themeTint="99"/>
        </w:tcBorders>
      </w:tcPr>
    </w:tblStylePr>
  </w:style>
  <w:style w:type="table" w:styleId="ListTable3-Accent4">
    <w:name w:val="List Table 3 Accent 4"/>
    <w:basedOn w:val="TableNormal"/>
    <w:uiPriority w:val="48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4"/>
        <w:left w:val="single" w:sz="4" w:space="0" w:color="004B85" w:themeColor="accent4"/>
        <w:bottom w:val="single" w:sz="4" w:space="0" w:color="004B85" w:themeColor="accent4"/>
        <w:right w:val="single" w:sz="4" w:space="0" w:color="004B8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5" w:themeFill="accent4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5" w:themeColor="accent4"/>
          <w:right w:val="single" w:sz="4" w:space="0" w:color="004B85" w:themeColor="accent4"/>
        </w:tcBorders>
      </w:tcPr>
    </w:tblStylePr>
    <w:tblStylePr w:type="band1Horz">
      <w:tblPr/>
      <w:tcPr>
        <w:tcBorders>
          <w:top w:val="single" w:sz="4" w:space="0" w:color="004B85" w:themeColor="accent4"/>
          <w:bottom w:val="single" w:sz="4" w:space="0" w:color="004B8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5" w:themeColor="accent4"/>
          <w:left w:val="nil"/>
        </w:tcBorders>
      </w:tcPr>
    </w:tblStylePr>
    <w:tblStylePr w:type="swCell">
      <w:tblPr/>
      <w:tcPr>
        <w:tcBorders>
          <w:top w:val="double" w:sz="4" w:space="0" w:color="004B85" w:themeColor="accent4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1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565C5"/>
    <w:rPr>
      <w:color w:val="BE2F36" w:themeColor="followedHyperlink"/>
      <w:u w:val="single"/>
    </w:rPr>
  </w:style>
  <w:style w:type="paragraph" w:styleId="Revision">
    <w:name w:val="Revision"/>
    <w:hidden/>
    <w:uiPriority w:val="99"/>
    <w:semiHidden/>
    <w:rsid w:val="00A93F4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ithcowan.service-now.com/kio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net.ecu.edu.au/staff/enterprise-agre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gormly\Downloads\ECU-A4-document-template_single-pages_blu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01920"/>
      </a:dk1>
      <a:lt1>
        <a:srgbClr val="FFFFFF"/>
      </a:lt1>
      <a:dk2>
        <a:srgbClr val="404140"/>
      </a:dk2>
      <a:lt2>
        <a:srgbClr val="FFFFFF"/>
      </a:lt2>
      <a:accent1>
        <a:srgbClr val="004B85"/>
      </a:accent1>
      <a:accent2>
        <a:srgbClr val="BE2F36"/>
      </a:accent2>
      <a:accent3>
        <a:srgbClr val="FFC658"/>
      </a:accent3>
      <a:accent4>
        <a:srgbClr val="004B85"/>
      </a:accent4>
      <a:accent5>
        <a:srgbClr val="FFC658"/>
      </a:accent5>
      <a:accent6>
        <a:srgbClr val="BE2F36"/>
      </a:accent6>
      <a:hlink>
        <a:srgbClr val="004B85"/>
      </a:hlink>
      <a:folHlink>
        <a:srgbClr val="BE2F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8cf853-2167-4267-b7c2-42eecf113bcb">
      <Terms xmlns="http://schemas.microsoft.com/office/infopath/2007/PartnerControls"/>
    </lcf76f155ced4ddcb4097134ff3c332f>
    <TaxCatchAll xmlns="519de9f8-9f34-4990-a07c-5ca796aa37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C2F4885C42048BC15B8A6C9C7FD0C" ma:contentTypeVersion="18" ma:contentTypeDescription="Create a new document." ma:contentTypeScope="" ma:versionID="da99c426c470297be4c3cf0304d0b496">
  <xsd:schema xmlns:xsd="http://www.w3.org/2001/XMLSchema" xmlns:xs="http://www.w3.org/2001/XMLSchema" xmlns:p="http://schemas.microsoft.com/office/2006/metadata/properties" xmlns:ns2="128cf853-2167-4267-b7c2-42eecf113bcb" xmlns:ns3="519de9f8-9f34-4990-a07c-5ca796aa3780" targetNamespace="http://schemas.microsoft.com/office/2006/metadata/properties" ma:root="true" ma:fieldsID="889fdc6de2a9bb817563ef62b0e6525d" ns2:_="" ns3:_="">
    <xsd:import namespace="128cf853-2167-4267-b7c2-42eecf113bcb"/>
    <xsd:import namespace="519de9f8-9f34-4990-a07c-5ca796aa3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cf853-2167-4267-b7c2-42eecf113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6d2f554-d03b-4809-9b7d-234c48143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e9f8-9f34-4990-a07c-5ca796aa37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9ab579-2de6-4d90-b19d-216ba45110e0}" ma:internalName="TaxCatchAll" ma:showField="CatchAllData" ma:web="519de9f8-9f34-4990-a07c-5ca796aa37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AEE6D-7534-104C-A553-AF3009BDB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46B0D3-E576-4BC6-BD19-B74FB000E794}">
  <ds:schemaRefs>
    <ds:schemaRef ds:uri="http://schemas.microsoft.com/office/2006/metadata/properties"/>
    <ds:schemaRef ds:uri="http://schemas.microsoft.com/office/infopath/2007/PartnerControls"/>
    <ds:schemaRef ds:uri="128cf853-2167-4267-b7c2-42eecf113bcb"/>
    <ds:schemaRef ds:uri="519de9f8-9f34-4990-a07c-5ca796aa3780"/>
  </ds:schemaRefs>
</ds:datastoreItem>
</file>

<file path=customXml/itemProps3.xml><?xml version="1.0" encoding="utf-8"?>
<ds:datastoreItem xmlns:ds="http://schemas.openxmlformats.org/officeDocument/2006/customXml" ds:itemID="{5B82ACAF-6E17-472F-8E33-A0E81631F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cf853-2167-4267-b7c2-42eecf113bcb"/>
    <ds:schemaRef ds:uri="519de9f8-9f34-4990-a07c-5ca796aa3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C3EE2E-E007-45E1-9613-1112E96C61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ECU-A4-document-template_single-pages_blue</Template>
  <TotalTime>27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[Double-click and type here or delete this text]</vt:lpstr>
    </vt:vector>
  </TitlesOfParts>
  <Company/>
  <LinksUpToDate>false</LinksUpToDate>
  <CharactersWithSpaces>1928</CharactersWithSpaces>
  <SharedDoc>false</SharedDoc>
  <HLinks>
    <vt:vector size="6" baseType="variant">
      <vt:variant>
        <vt:i4>7602239</vt:i4>
      </vt:variant>
      <vt:variant>
        <vt:i4>0</vt:i4>
      </vt:variant>
      <vt:variant>
        <vt:i4>0</vt:i4>
      </vt:variant>
      <vt:variant>
        <vt:i4>5</vt:i4>
      </vt:variant>
      <vt:variant>
        <vt:lpwstr>https://intranet.ecu.edu.au/staff/enterprise-agreement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[Double-click and type here or delete this text]</dc:title>
  <dc:subject/>
  <dc:creator>Emily GORMLY</dc:creator>
  <cp:keywords/>
  <dc:description/>
  <cp:lastModifiedBy>Lesley ROZA</cp:lastModifiedBy>
  <cp:revision>53</cp:revision>
  <dcterms:created xsi:type="dcterms:W3CDTF">2024-01-17T04:36:00Z</dcterms:created>
  <dcterms:modified xsi:type="dcterms:W3CDTF">2024-01-18T03:10:00Z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0x010100F92C2F4885C42048BC15B8A6C9C7FD0C</vt:lpwstr>
  </property>
  <property fmtid="{D5CDD505-2E9C-101B-9397-08002B2CF9AE}" pid="3" name="MediaServiceImageTags">
    <vt:lpwstr/>
  </property>
</Properties>
</file>