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E90E2" w14:textId="4E90062D" w:rsidR="001E39A9" w:rsidRDefault="001E39A9" w:rsidP="001E39A9">
      <w:pPr>
        <w:pStyle w:val="Title"/>
        <w:rPr>
          <w:rFonts w:asciiTheme="minorHAnsi" w:hAnsiTheme="minorHAnsi"/>
          <w:b/>
          <w:bCs/>
          <w:sz w:val="32"/>
          <w:szCs w:val="32"/>
        </w:rPr>
      </w:pPr>
      <w:r w:rsidRPr="001E39A9">
        <w:rPr>
          <w:rFonts w:asciiTheme="minorHAnsi" w:hAnsiTheme="minorHAnsi"/>
          <w:b/>
          <w:bCs/>
          <w:sz w:val="32"/>
          <w:szCs w:val="32"/>
        </w:rPr>
        <w:t xml:space="preserve">Collated </w:t>
      </w:r>
      <w:r>
        <w:rPr>
          <w:rFonts w:asciiTheme="minorHAnsi" w:hAnsiTheme="minorHAnsi"/>
          <w:b/>
          <w:bCs/>
          <w:sz w:val="32"/>
          <w:szCs w:val="32"/>
        </w:rPr>
        <w:t>C</w:t>
      </w:r>
      <w:r w:rsidRPr="001E39A9">
        <w:rPr>
          <w:rFonts w:asciiTheme="minorHAnsi" w:hAnsiTheme="minorHAnsi"/>
          <w:b/>
          <w:bCs/>
          <w:sz w:val="32"/>
          <w:szCs w:val="32"/>
        </w:rPr>
        <w:t xml:space="preserve">onsultation </w:t>
      </w:r>
      <w:r>
        <w:rPr>
          <w:rFonts w:asciiTheme="minorHAnsi" w:hAnsiTheme="minorHAnsi"/>
          <w:b/>
          <w:bCs/>
          <w:sz w:val="32"/>
          <w:szCs w:val="32"/>
        </w:rPr>
        <w:t>F</w:t>
      </w:r>
      <w:r w:rsidRPr="001E39A9">
        <w:rPr>
          <w:rFonts w:asciiTheme="minorHAnsi" w:hAnsiTheme="minorHAnsi"/>
          <w:b/>
          <w:bCs/>
          <w:sz w:val="32"/>
          <w:szCs w:val="32"/>
        </w:rPr>
        <w:t xml:space="preserve">eedback and </w:t>
      </w:r>
      <w:r>
        <w:rPr>
          <w:rFonts w:asciiTheme="minorHAnsi" w:hAnsiTheme="minorHAnsi"/>
          <w:b/>
          <w:bCs/>
          <w:sz w:val="32"/>
          <w:szCs w:val="32"/>
        </w:rPr>
        <w:t>R</w:t>
      </w:r>
      <w:r w:rsidRPr="001E39A9">
        <w:rPr>
          <w:rFonts w:asciiTheme="minorHAnsi" w:hAnsiTheme="minorHAnsi"/>
          <w:b/>
          <w:bCs/>
          <w:sz w:val="32"/>
          <w:szCs w:val="32"/>
        </w:rPr>
        <w:t>esponse</w:t>
      </w:r>
      <w:r>
        <w:rPr>
          <w:rFonts w:asciiTheme="minorHAnsi" w:hAnsiTheme="minorHAnsi"/>
          <w:b/>
          <w:bCs/>
          <w:sz w:val="32"/>
          <w:szCs w:val="32"/>
        </w:rPr>
        <w:t>s</w:t>
      </w:r>
      <w:r>
        <w:rPr>
          <w:rFonts w:asciiTheme="minorHAnsi" w:hAnsiTheme="minorHAnsi"/>
          <w:b/>
          <w:bCs/>
          <w:sz w:val="32"/>
          <w:szCs w:val="32"/>
        </w:rPr>
        <w:t>:</w:t>
      </w:r>
    </w:p>
    <w:p w14:paraId="59363ABC" w14:textId="7274A771" w:rsidR="001E39A9" w:rsidRPr="00E80B84" w:rsidRDefault="001E39A9" w:rsidP="001E39A9">
      <w:pPr>
        <w:rPr>
          <w:sz w:val="32"/>
          <w:szCs w:val="32"/>
        </w:rPr>
      </w:pPr>
      <w:r w:rsidRPr="00E80B84">
        <w:rPr>
          <w:sz w:val="32"/>
          <w:szCs w:val="32"/>
        </w:rPr>
        <w:t>&lt;Policy name&gt;</w:t>
      </w:r>
    </w:p>
    <w:p w14:paraId="6DC0EF65" w14:textId="77777777" w:rsidR="00AC6769" w:rsidRDefault="00AC6769" w:rsidP="00AC6769">
      <w:r>
        <w:t xml:space="preserve">&lt;add here a summary of the consultation process and feedback (e.g., “The </w:t>
      </w:r>
      <w:r w:rsidRPr="00D83EE6">
        <w:rPr>
          <w:i/>
        </w:rPr>
        <w:t>XYZ Policy</w:t>
      </w:r>
      <w:r>
        <w:t xml:space="preserve"> was placed on the </w:t>
      </w:r>
      <w:r w:rsidRPr="005C5200">
        <w:t xml:space="preserve">University’s </w:t>
      </w:r>
      <w:hyperlink r:id="rId10" w:history="1">
        <w:r w:rsidRPr="005C5200">
          <w:rPr>
            <w:rStyle w:val="Hyperlink"/>
          </w:rPr>
          <w:t>draft policies webpage</w:t>
        </w:r>
      </w:hyperlink>
      <w:r>
        <w:t xml:space="preserve"> and a news item added to ECU Matters advising of the consultation period (11 Aug 2025 to 29 Aug 2025) and that feedback could be provided by email to Jo Bloggs (</w:t>
      </w:r>
      <w:hyperlink r:id="rId11" w:history="1">
        <w:r w:rsidRPr="006F45EB">
          <w:rPr>
            <w:rStyle w:val="Hyperlink"/>
          </w:rPr>
          <w:t>jo.bloggs@ecu.edu.au</w:t>
        </w:r>
      </w:hyperlink>
      <w:r>
        <w:t>). Nineteen responses were provided, and these have been collated and responded to in the below table.”)&gt;</w:t>
      </w:r>
    </w:p>
    <w:tbl>
      <w:tblPr>
        <w:tblStyle w:val="GridTable1Light-Accent1"/>
        <w:tblW w:w="14029" w:type="dxa"/>
        <w:tblLook w:val="04A0" w:firstRow="1" w:lastRow="0" w:firstColumn="1" w:lastColumn="0" w:noHBand="0" w:noVBand="1"/>
      </w:tblPr>
      <w:tblGrid>
        <w:gridCol w:w="4676"/>
        <w:gridCol w:w="4676"/>
        <w:gridCol w:w="4677"/>
      </w:tblGrid>
      <w:tr w:rsidR="00F67A5B" w:rsidRPr="00F67A5B" w14:paraId="6F4033F2" w14:textId="77777777" w:rsidTr="00CE0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shd w:val="clear" w:color="auto" w:fill="26B298" w:themeFill="accent3"/>
          </w:tcPr>
          <w:p w14:paraId="2E4B4358" w14:textId="64D3846F" w:rsidR="0064105E" w:rsidRPr="00F67A5B" w:rsidRDefault="00AC6769" w:rsidP="00F67A5B">
            <w:pPr>
              <w:spacing w:before="120" w:after="120"/>
              <w:rPr>
                <w:color w:val="EFF3F2" w:themeColor="background1"/>
                <w:sz w:val="22"/>
                <w:szCs w:val="22"/>
              </w:rPr>
            </w:pPr>
            <w:r>
              <w:rPr>
                <w:color w:val="EFF3F2" w:themeColor="background1"/>
                <w:sz w:val="22"/>
                <w:szCs w:val="22"/>
              </w:rPr>
              <w:t>SECTION OF POLICY / PROCEDURE</w:t>
            </w:r>
          </w:p>
        </w:tc>
        <w:tc>
          <w:tcPr>
            <w:tcW w:w="4676" w:type="dxa"/>
            <w:shd w:val="clear" w:color="auto" w:fill="26B298" w:themeFill="accent3"/>
          </w:tcPr>
          <w:p w14:paraId="18634456" w14:textId="0D328518" w:rsidR="0064105E" w:rsidRPr="00F67A5B" w:rsidRDefault="00AC6769" w:rsidP="00F67A5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FF3F2" w:themeColor="background1"/>
                <w:sz w:val="22"/>
                <w:szCs w:val="22"/>
              </w:rPr>
            </w:pPr>
            <w:r>
              <w:rPr>
                <w:color w:val="EFF3F2" w:themeColor="background1"/>
                <w:sz w:val="22"/>
                <w:szCs w:val="22"/>
              </w:rPr>
              <w:t>FEEDBACK RECEIVED</w:t>
            </w:r>
          </w:p>
        </w:tc>
        <w:tc>
          <w:tcPr>
            <w:tcW w:w="4677" w:type="dxa"/>
            <w:shd w:val="clear" w:color="auto" w:fill="26B298" w:themeFill="accent3"/>
          </w:tcPr>
          <w:p w14:paraId="33416804" w14:textId="0FC1840F" w:rsidR="0064105E" w:rsidRPr="00F67A5B" w:rsidRDefault="00AC6769" w:rsidP="00F67A5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FF3F2" w:themeColor="background1"/>
                <w:sz w:val="22"/>
                <w:szCs w:val="22"/>
              </w:rPr>
            </w:pPr>
            <w:r>
              <w:rPr>
                <w:color w:val="EFF3F2" w:themeColor="background1"/>
                <w:sz w:val="22"/>
                <w:szCs w:val="22"/>
              </w:rPr>
              <w:t>RESPONSE</w:t>
            </w:r>
          </w:p>
        </w:tc>
      </w:tr>
      <w:tr w:rsidR="0087031E" w14:paraId="14303269" w14:textId="77777777" w:rsidTr="00CE0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shd w:val="clear" w:color="auto" w:fill="F2F2F2" w:themeFill="background2" w:themeFillShade="F2"/>
          </w:tcPr>
          <w:p w14:paraId="57CACF17" w14:textId="2E156D60" w:rsidR="005A3241" w:rsidRPr="005A3241" w:rsidRDefault="005A3241" w:rsidP="005A3241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A3241">
              <w:rPr>
                <w:sz w:val="22"/>
                <w:szCs w:val="22"/>
              </w:rPr>
              <w:t>EXAMPLE</w:t>
            </w:r>
            <w:r>
              <w:rPr>
                <w:sz w:val="22"/>
                <w:szCs w:val="22"/>
              </w:rPr>
              <w:t xml:space="preserve"> – </w:t>
            </w:r>
            <w:r w:rsidRPr="005A3241">
              <w:rPr>
                <w:sz w:val="22"/>
                <w:szCs w:val="22"/>
              </w:rPr>
              <w:t>DELETE BEFORE USING</w:t>
            </w:r>
          </w:p>
          <w:p w14:paraId="2F8A418D" w14:textId="1A778365" w:rsidR="0087031E" w:rsidRPr="00F67A5B" w:rsidRDefault="005A3241" w:rsidP="005A3241">
            <w:pPr>
              <w:spacing w:before="120" w:after="120"/>
              <w:jc w:val="both"/>
              <w:rPr>
                <w:b w:val="0"/>
                <w:bCs w:val="0"/>
                <w:sz w:val="22"/>
                <w:szCs w:val="22"/>
              </w:rPr>
            </w:pPr>
            <w:r w:rsidRPr="005A3241">
              <w:rPr>
                <w:b w:val="0"/>
                <w:bCs w:val="0"/>
                <w:sz w:val="22"/>
                <w:szCs w:val="22"/>
              </w:rPr>
              <w:t>Section 2.4.1 (Decision-making)</w:t>
            </w:r>
          </w:p>
        </w:tc>
        <w:tc>
          <w:tcPr>
            <w:tcW w:w="4676" w:type="dxa"/>
            <w:shd w:val="clear" w:color="auto" w:fill="F2F2F2" w:themeFill="background2" w:themeFillShade="F2"/>
          </w:tcPr>
          <w:p w14:paraId="52717CF4" w14:textId="71371ED0" w:rsidR="005A3241" w:rsidRPr="005A3241" w:rsidRDefault="005A3241" w:rsidP="005A324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&lt;optional: </w:t>
            </w:r>
            <w:r w:rsidR="008B20C0">
              <w:rPr>
                <w:sz w:val="22"/>
                <w:szCs w:val="22"/>
              </w:rPr>
              <w:t>Centre/School/Org Unit or Position Title of submitter&gt;</w:t>
            </w:r>
          </w:p>
          <w:p w14:paraId="33BAB6BB" w14:textId="0711D6FE" w:rsidR="00565024" w:rsidRPr="00565024" w:rsidRDefault="00565024" w:rsidP="00565024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8" w:hanging="284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5024">
              <w:rPr>
                <w:sz w:val="22"/>
                <w:szCs w:val="22"/>
              </w:rPr>
              <w:t>Submitter noted that the clause on decision-makers was vague and should specify each decision-maker by position and name.</w:t>
            </w:r>
          </w:p>
          <w:p w14:paraId="66017A9D" w14:textId="1D00F2D6" w:rsidR="0087031E" w:rsidRPr="0087031E" w:rsidRDefault="00565024" w:rsidP="00565024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8" w:hanging="284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5024">
              <w:rPr>
                <w:sz w:val="22"/>
                <w:szCs w:val="22"/>
              </w:rPr>
              <w:t>Submitter noted that list of decision-makers should also include the Vice-Chancellor.</w:t>
            </w:r>
          </w:p>
        </w:tc>
        <w:tc>
          <w:tcPr>
            <w:tcW w:w="4677" w:type="dxa"/>
            <w:shd w:val="clear" w:color="auto" w:fill="F2F2F2" w:themeFill="background2" w:themeFillShade="F2"/>
          </w:tcPr>
          <w:p w14:paraId="1D8A6F61" w14:textId="2A3558F0" w:rsidR="0087031E" w:rsidRPr="0087031E" w:rsidRDefault="0087031E" w:rsidP="0087031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7" w:hanging="283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7031E">
              <w:rPr>
                <w:sz w:val="22"/>
                <w:szCs w:val="22"/>
              </w:rPr>
              <w:t>Ambiguous wording around decision-makers now clarified and position titles included. Individual names not included as (i) inappropriate for University Policy and (ii) prone to frequent change.</w:t>
            </w:r>
          </w:p>
          <w:p w14:paraId="61C9C24F" w14:textId="6E720DF0" w:rsidR="0087031E" w:rsidRPr="0087031E" w:rsidRDefault="0087031E" w:rsidP="0087031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7" w:hanging="283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7031E">
              <w:rPr>
                <w:sz w:val="22"/>
                <w:szCs w:val="22"/>
              </w:rPr>
              <w:t>Vice-Chancellor added to list of decision-makers.</w:t>
            </w:r>
          </w:p>
        </w:tc>
      </w:tr>
      <w:tr w:rsidR="00F67A5B" w14:paraId="74F88AD2" w14:textId="77777777" w:rsidTr="00CE0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511C83C0" w14:textId="77777777" w:rsidR="00F67A5B" w:rsidRDefault="00F67A5B" w:rsidP="00F67A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676" w:type="dxa"/>
          </w:tcPr>
          <w:p w14:paraId="4DF73910" w14:textId="77777777" w:rsidR="00F67A5B" w:rsidRDefault="00F67A5B" w:rsidP="00F67A5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2054EC43" w14:textId="77777777" w:rsidR="00F67A5B" w:rsidRDefault="00F67A5B" w:rsidP="00F67A5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67A5B" w14:paraId="5F571A5E" w14:textId="77777777" w:rsidTr="00CE0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21BB1BDA" w14:textId="77777777" w:rsidR="00F67A5B" w:rsidRDefault="00F67A5B" w:rsidP="00F67A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676" w:type="dxa"/>
          </w:tcPr>
          <w:p w14:paraId="2228455A" w14:textId="77777777" w:rsidR="00F67A5B" w:rsidRDefault="00F67A5B" w:rsidP="00F67A5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7DF94849" w14:textId="77777777" w:rsidR="00F67A5B" w:rsidRDefault="00F67A5B" w:rsidP="00F67A5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67A5B" w14:paraId="7A5BB441" w14:textId="77777777" w:rsidTr="00CE0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6220BF0D" w14:textId="77777777" w:rsidR="00F67A5B" w:rsidRDefault="00F67A5B" w:rsidP="00F67A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676" w:type="dxa"/>
          </w:tcPr>
          <w:p w14:paraId="1D4E4B97" w14:textId="77777777" w:rsidR="00F67A5B" w:rsidRDefault="00F67A5B" w:rsidP="00F67A5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5FB69414" w14:textId="77777777" w:rsidR="00F67A5B" w:rsidRDefault="00F67A5B" w:rsidP="00F67A5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1DA69B56" w14:textId="78DF4875" w:rsidR="0064105E" w:rsidRPr="0064105E" w:rsidRDefault="0064105E" w:rsidP="0064105E">
      <w:pPr>
        <w:rPr>
          <w:sz w:val="22"/>
          <w:szCs w:val="22"/>
        </w:rPr>
      </w:pPr>
      <w:r w:rsidRPr="0064105E">
        <w:rPr>
          <w:sz w:val="22"/>
          <w:szCs w:val="22"/>
        </w:rPr>
        <w:t> </w:t>
      </w:r>
    </w:p>
    <w:p w14:paraId="27B8DDA2" w14:textId="77777777" w:rsidR="00393FC0" w:rsidRPr="0064105E" w:rsidRDefault="00393FC0" w:rsidP="008410BC">
      <w:pPr>
        <w:rPr>
          <w:sz w:val="22"/>
          <w:szCs w:val="22"/>
        </w:rPr>
      </w:pPr>
    </w:p>
    <w:sectPr w:rsidR="00393FC0" w:rsidRPr="0064105E" w:rsidSect="00CE0759">
      <w:headerReference w:type="default" r:id="rId12"/>
      <w:footerReference w:type="even" r:id="rId13"/>
      <w:footerReference w:type="default" r:id="rId14"/>
      <w:footerReference w:type="first" r:id="rId15"/>
      <w:pgSz w:w="16840" w:h="11900" w:orient="landscape"/>
      <w:pgMar w:top="2502" w:right="1814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D6C9E" w14:textId="77777777" w:rsidR="00D43565" w:rsidRDefault="00D43565" w:rsidP="00BA6F86">
      <w:pPr>
        <w:spacing w:after="0" w:line="240" w:lineRule="auto"/>
      </w:pPr>
      <w:r>
        <w:separator/>
      </w:r>
    </w:p>
  </w:endnote>
  <w:endnote w:type="continuationSeparator" w:id="0">
    <w:p w14:paraId="756F537F" w14:textId="77777777" w:rsidR="00D43565" w:rsidRDefault="00D43565" w:rsidP="00BA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CA7A" w14:textId="77777777" w:rsidR="006A6806" w:rsidRDefault="006A68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4D2ECFA" wp14:editId="6ADA15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" name="Text Box 2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C89DA" w14:textId="77777777" w:rsidR="006A6806" w:rsidRPr="006A6806" w:rsidRDefault="006A6806" w:rsidP="006A68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A68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2EC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ECU Internal Information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24C89DA" w14:textId="77777777" w:rsidR="006A6806" w:rsidRPr="006A6806" w:rsidRDefault="006A6806" w:rsidP="006A68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A680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28DF" w14:textId="7FB3CFD9" w:rsidR="00327ED4" w:rsidRDefault="00086DB0">
    <w:pPr>
      <w:pStyle w:val="Foot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99A3A05" wp14:editId="1083261D">
              <wp:simplePos x="0" y="0"/>
              <wp:positionH relativeFrom="margin">
                <wp:posOffset>-428625</wp:posOffset>
              </wp:positionH>
              <wp:positionV relativeFrom="paragraph">
                <wp:posOffset>147320</wp:posOffset>
              </wp:positionV>
              <wp:extent cx="9544050" cy="241300"/>
              <wp:effectExtent l="0" t="0" r="0" b="6350"/>
              <wp:wrapNone/>
              <wp:docPr id="209032783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4405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49518738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3DEDA817" w14:textId="4F5B9330" w:rsidR="00AB1F7E" w:rsidRPr="00201930" w:rsidRDefault="006A6806" w:rsidP="00086DB0">
                              <w:pPr>
                                <w:pStyle w:val="Footer"/>
                                <w:tabs>
                                  <w:tab w:val="clear" w:pos="9360"/>
                                  <w:tab w:val="right" w:pos="10065"/>
                                </w:tabs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tab/>
                              </w:r>
                              <w:r w:rsidR="00FB1734">
                                <w:rPr>
                                  <w:noProof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t xml:space="preserve">Page 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1565AF0" w14:textId="77777777" w:rsidR="00327ED4" w:rsidRPr="000B184B" w:rsidRDefault="00327ED4" w:rsidP="00327ED4">
                          <w:pPr>
                            <w:rPr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A3A0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3.75pt;margin-top:11.6pt;width:751.5pt;height:1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" filled="f" stroked="f" strokeweight=".5pt">
              <v:textbox>
                <w:txbxContent>
                  <w:sdt>
                    <w:sdtPr>
                      <w:rPr>
                        <w:sz w:val="20"/>
                        <w:szCs w:val="20"/>
                      </w:rPr>
                      <w:id w:val="-495187386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3DEDA817" w14:textId="4F5B9330" w:rsidR="00AB1F7E" w:rsidRPr="00201930" w:rsidRDefault="006A6806" w:rsidP="00086DB0">
                        <w:pPr>
                          <w:pStyle w:val="Footer"/>
                          <w:tabs>
                            <w:tab w:val="clear" w:pos="9360"/>
                            <w:tab w:val="right" w:pos="10065"/>
                          </w:tabs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ab/>
                        </w:r>
                        <w:r w:rsidR="00FB1734">
                          <w:rPr>
                            <w:noProof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 xml:space="preserve">Page 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instrText xml:space="preserve"> PAGE   \* MERGEFORMAT </w:instrTex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61565AF0" w14:textId="77777777" w:rsidR="00327ED4" w:rsidRPr="000B184B" w:rsidRDefault="00327ED4" w:rsidP="00327ED4">
                    <w:pPr>
                      <w:rPr>
                        <w:sz w:val="52"/>
                        <w:szCs w:val="5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5180F">
      <w:rPr>
        <w:noProof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69C3D30E" wp14:editId="412D7739">
              <wp:simplePos x="0" y="0"/>
              <wp:positionH relativeFrom="margin">
                <wp:posOffset>-458470</wp:posOffset>
              </wp:positionH>
              <wp:positionV relativeFrom="paragraph">
                <wp:posOffset>172720</wp:posOffset>
              </wp:positionV>
              <wp:extent cx="1693628" cy="2286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587FC4" w14:textId="537B2B46" w:rsidR="00A06710" w:rsidRPr="003D60C0" w:rsidRDefault="00432479" w:rsidP="003D60C0">
                          <w:pPr>
                            <w:spacing w:after="0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3D60C0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All printed copies are </w:t>
                          </w:r>
                          <w:r w:rsidR="00457E5A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un</w:t>
                          </w:r>
                          <w:r w:rsidRPr="003D60C0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controlled.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C3D30E" id="_x0000_s1029" type="#_x0000_t202" style="position:absolute;margin-left:-36.1pt;margin-top:13.6pt;width:133.35pt;height:18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" filled="f" stroked="f">
              <v:textbox>
                <w:txbxContent>
                  <w:p w14:paraId="49587FC4" w14:textId="537B2B46" w:rsidR="00A06710" w:rsidRPr="003D60C0" w:rsidRDefault="00432479" w:rsidP="003D60C0">
                    <w:pPr>
                      <w:spacing w:after="0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3D60C0">
                      <w:rPr>
                        <w:i/>
                        <w:iCs/>
                        <w:sz w:val="14"/>
                        <w:szCs w:val="14"/>
                      </w:rPr>
                      <w:t xml:space="preserve">All printed copies are </w:t>
                    </w:r>
                    <w:r w:rsidR="00457E5A">
                      <w:rPr>
                        <w:i/>
                        <w:iCs/>
                        <w:sz w:val="14"/>
                        <w:szCs w:val="14"/>
                      </w:rPr>
                      <w:t>un</w:t>
                    </w:r>
                    <w:r w:rsidRPr="003D60C0">
                      <w:rPr>
                        <w:i/>
                        <w:iCs/>
                        <w:sz w:val="14"/>
                        <w:szCs w:val="14"/>
                      </w:rPr>
                      <w:t xml:space="preserve">controlled.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A6806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B6C3253" wp14:editId="5EFB5A92">
              <wp:simplePos x="0" y="0"/>
              <wp:positionH relativeFrom="page">
                <wp:posOffset>3190875</wp:posOffset>
              </wp:positionH>
              <wp:positionV relativeFrom="page">
                <wp:posOffset>10227945</wp:posOffset>
              </wp:positionV>
              <wp:extent cx="443865" cy="443865"/>
              <wp:effectExtent l="0" t="0" r="5715" b="0"/>
              <wp:wrapNone/>
              <wp:docPr id="3" name="Text Box 3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0F327" w14:textId="77777777" w:rsidR="006A6806" w:rsidRPr="00BB2FBA" w:rsidRDefault="006A6806" w:rsidP="006A6806">
                          <w:pPr>
                            <w:spacing w:after="0"/>
                            <w:rPr>
                              <w:rFonts w:asciiTheme="majorHAnsi" w:eastAsia="Calibri" w:hAnsiTheme="majorHAns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2FBA">
                            <w:rPr>
                              <w:rFonts w:asciiTheme="majorHAnsi" w:eastAsia="Calibri" w:hAnsiTheme="majorHAns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6C3253" id="Text Box 3" o:spid="_x0000_s1030" type="#_x0000_t202" alt="ECU Internal Information" style="position:absolute;margin-left:251.25pt;margin-top:805.35pt;width:34.95pt;height:34.95pt;z-index: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" filled="f" stroked="f">
              <v:textbox style="mso-fit-shape-to-text:t" inset="0,0,0,15pt">
                <w:txbxContent>
                  <w:p w14:paraId="34D0F327" w14:textId="77777777" w:rsidR="006A6806" w:rsidRPr="00BB2FBA" w:rsidRDefault="006A6806" w:rsidP="006A6806">
                    <w:pPr>
                      <w:spacing w:after="0"/>
                      <w:rPr>
                        <w:rFonts w:asciiTheme="majorHAnsi" w:eastAsia="Calibri" w:hAnsiTheme="majorHAns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2FBA">
                      <w:rPr>
                        <w:rFonts w:asciiTheme="majorHAnsi" w:eastAsia="Calibri" w:hAnsiTheme="majorHAnsi" w:cs="Calibri"/>
                        <w:noProof/>
                        <w:color w:val="000000"/>
                        <w:sz w:val="20"/>
                        <w:szCs w:val="2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ABF27" w14:textId="77777777" w:rsidR="006A6806" w:rsidRDefault="006A68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BED94CC" wp14:editId="547226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" name="Text Box 1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4CC4B" w14:textId="77777777" w:rsidR="006A6806" w:rsidRPr="006A6806" w:rsidRDefault="006A6806" w:rsidP="006A68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A68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D94C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ECU Internal Information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ED4CC4B" w14:textId="77777777" w:rsidR="006A6806" w:rsidRPr="006A6806" w:rsidRDefault="006A6806" w:rsidP="006A68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A680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D57E8" w14:textId="77777777" w:rsidR="00D43565" w:rsidRDefault="00D43565" w:rsidP="00BA6F86">
      <w:pPr>
        <w:spacing w:after="0" w:line="240" w:lineRule="auto"/>
      </w:pPr>
      <w:r>
        <w:separator/>
      </w:r>
    </w:p>
  </w:footnote>
  <w:footnote w:type="continuationSeparator" w:id="0">
    <w:p w14:paraId="6A91564B" w14:textId="77777777" w:rsidR="00D43565" w:rsidRDefault="00D43565" w:rsidP="00BA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7301" w14:textId="14BF3D79" w:rsidR="00B65832" w:rsidRDefault="001E39A9">
    <w:pPr>
      <w:pStyle w:val="Head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0130988" wp14:editId="1FAAA6CA">
              <wp:simplePos x="0" y="0"/>
              <wp:positionH relativeFrom="column">
                <wp:posOffset>-104775</wp:posOffset>
              </wp:positionH>
              <wp:positionV relativeFrom="paragraph">
                <wp:posOffset>-107315</wp:posOffset>
              </wp:positionV>
              <wp:extent cx="5962650" cy="1028700"/>
              <wp:effectExtent l="0" t="0" r="0" b="0"/>
              <wp:wrapNone/>
              <wp:docPr id="113583056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0" cy="1028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F02E93" w14:textId="04892648" w:rsidR="00F4054C" w:rsidRDefault="00F4054C" w:rsidP="00405502">
                          <w:pPr>
                            <w:pStyle w:val="Title"/>
                            <w:spacing w:after="0"/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 w:rsidRPr="00D531EC"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>Edith Cowan University</w:t>
                          </w:r>
                        </w:p>
                        <w:p w14:paraId="2C5F4DAB" w14:textId="6D4BA970" w:rsidR="003A79E3" w:rsidRPr="003A79E3" w:rsidRDefault="003A79E3" w:rsidP="00405502">
                          <w:pPr>
                            <w:spacing w:after="0" w:line="240" w:lineRule="auto"/>
                          </w:pPr>
                          <w:r>
                            <w:t>Strategic and Governance Services Centre</w:t>
                          </w:r>
                          <w:r w:rsidR="00405502">
                            <w:br/>
                          </w:r>
                        </w:p>
                        <w:p w14:paraId="52FAA7A9" w14:textId="616EEC88" w:rsidR="006A6806" w:rsidRPr="00BA23E7" w:rsidRDefault="001E39A9" w:rsidP="00F4054C">
                          <w:pPr>
                            <w:pStyle w:val="Title"/>
                            <w:rPr>
                              <w:rFonts w:asciiTheme="minorHAnsi" w:hAnsiTheme="min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1E39A9">
                            <w:rPr>
                              <w:rFonts w:asciiTheme="minorHAnsi" w:hAnsiTheme="minorHAnsi"/>
                              <w:b/>
                              <w:bCs/>
                              <w:sz w:val="32"/>
                              <w:szCs w:val="32"/>
                            </w:rPr>
                            <w:t xml:space="preserve">Collated </w:t>
                          </w:r>
                          <w:r>
                            <w:rPr>
                              <w:rFonts w:asciiTheme="minorHAnsi" w:hAnsiTheme="minorHAnsi"/>
                              <w:b/>
                              <w:bCs/>
                              <w:sz w:val="32"/>
                              <w:szCs w:val="32"/>
                            </w:rPr>
                            <w:t>C</w:t>
                          </w:r>
                          <w:r w:rsidRPr="001E39A9">
                            <w:rPr>
                              <w:rFonts w:asciiTheme="minorHAnsi" w:hAnsiTheme="minorHAnsi"/>
                              <w:b/>
                              <w:bCs/>
                              <w:sz w:val="32"/>
                              <w:szCs w:val="32"/>
                            </w:rPr>
                            <w:t xml:space="preserve">onsultation </w:t>
                          </w:r>
                          <w:r>
                            <w:rPr>
                              <w:rFonts w:asciiTheme="minorHAnsi" w:hAnsiTheme="minorHAnsi"/>
                              <w:b/>
                              <w:bCs/>
                              <w:sz w:val="32"/>
                              <w:szCs w:val="32"/>
                            </w:rPr>
                            <w:t>F</w:t>
                          </w:r>
                          <w:r w:rsidRPr="001E39A9">
                            <w:rPr>
                              <w:rFonts w:asciiTheme="minorHAnsi" w:hAnsiTheme="minorHAnsi"/>
                              <w:b/>
                              <w:bCs/>
                              <w:sz w:val="32"/>
                              <w:szCs w:val="32"/>
                            </w:rPr>
                            <w:t xml:space="preserve">eedback and </w:t>
                          </w:r>
                          <w:r>
                            <w:rPr>
                              <w:rFonts w:asciiTheme="minorHAnsi" w:hAnsiTheme="minorHAnsi"/>
                              <w:b/>
                              <w:bCs/>
                              <w:sz w:val="32"/>
                              <w:szCs w:val="32"/>
                            </w:rPr>
                            <w:t>R</w:t>
                          </w:r>
                          <w:r w:rsidRPr="001E39A9">
                            <w:rPr>
                              <w:rFonts w:asciiTheme="minorHAnsi" w:hAnsiTheme="minorHAnsi"/>
                              <w:b/>
                              <w:bCs/>
                              <w:sz w:val="32"/>
                              <w:szCs w:val="32"/>
                            </w:rPr>
                            <w:t>esponse</w:t>
                          </w:r>
                          <w:r>
                            <w:rPr>
                              <w:rFonts w:asciiTheme="minorHAnsi" w:hAnsiTheme="minorHAnsi"/>
                              <w:b/>
                              <w:bCs/>
                              <w:sz w:val="32"/>
                              <w:szCs w:val="32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309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25pt;margin-top:-8.45pt;width:469.5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" filled="f" stroked="f" strokeweight=".5pt">
              <v:textbox>
                <w:txbxContent>
                  <w:p w14:paraId="7EF02E93" w14:textId="04892648" w:rsidR="00F4054C" w:rsidRDefault="00F4054C" w:rsidP="00405502">
                    <w:pPr>
                      <w:pStyle w:val="Title"/>
                      <w:spacing w:after="0"/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 w:rsidRPr="00D531EC">
                      <w:rPr>
                        <w:rFonts w:asciiTheme="minorHAnsi" w:hAnsiTheme="minorHAnsi"/>
                        <w:sz w:val="28"/>
                        <w:szCs w:val="28"/>
                      </w:rPr>
                      <w:t>Edith Cowan University</w:t>
                    </w:r>
                  </w:p>
                  <w:p w14:paraId="2C5F4DAB" w14:textId="6D4BA970" w:rsidR="003A79E3" w:rsidRPr="003A79E3" w:rsidRDefault="003A79E3" w:rsidP="00405502">
                    <w:pPr>
                      <w:spacing w:after="0" w:line="240" w:lineRule="auto"/>
                    </w:pPr>
                    <w:r>
                      <w:t>Strategic and Governance Services Centre</w:t>
                    </w:r>
                    <w:r w:rsidR="00405502">
                      <w:br/>
                    </w:r>
                  </w:p>
                  <w:p w14:paraId="52FAA7A9" w14:textId="616EEC88" w:rsidR="006A6806" w:rsidRPr="00BA23E7" w:rsidRDefault="001E39A9" w:rsidP="00F4054C">
                    <w:pPr>
                      <w:pStyle w:val="Title"/>
                      <w:rPr>
                        <w:rFonts w:asciiTheme="minorHAnsi" w:hAnsiTheme="minorHAnsi"/>
                        <w:b/>
                        <w:bCs/>
                        <w:sz w:val="32"/>
                        <w:szCs w:val="32"/>
                      </w:rPr>
                    </w:pPr>
                    <w:r w:rsidRPr="001E39A9">
                      <w:rPr>
                        <w:rFonts w:asciiTheme="minorHAnsi" w:hAnsiTheme="minorHAnsi"/>
                        <w:b/>
                        <w:bCs/>
                        <w:sz w:val="32"/>
                        <w:szCs w:val="32"/>
                      </w:rPr>
                      <w:t xml:space="preserve">Collated </w:t>
                    </w:r>
                    <w:r>
                      <w:rPr>
                        <w:rFonts w:asciiTheme="minorHAnsi" w:hAnsiTheme="minorHAnsi"/>
                        <w:b/>
                        <w:bCs/>
                        <w:sz w:val="32"/>
                        <w:szCs w:val="32"/>
                      </w:rPr>
                      <w:t>C</w:t>
                    </w:r>
                    <w:r w:rsidRPr="001E39A9">
                      <w:rPr>
                        <w:rFonts w:asciiTheme="minorHAnsi" w:hAnsiTheme="minorHAnsi"/>
                        <w:b/>
                        <w:bCs/>
                        <w:sz w:val="32"/>
                        <w:szCs w:val="32"/>
                      </w:rPr>
                      <w:t xml:space="preserve">onsultation </w:t>
                    </w:r>
                    <w:r>
                      <w:rPr>
                        <w:rFonts w:asciiTheme="minorHAnsi" w:hAnsiTheme="minorHAnsi"/>
                        <w:b/>
                        <w:bCs/>
                        <w:sz w:val="32"/>
                        <w:szCs w:val="32"/>
                      </w:rPr>
                      <w:t>F</w:t>
                    </w:r>
                    <w:r w:rsidRPr="001E39A9">
                      <w:rPr>
                        <w:rFonts w:asciiTheme="minorHAnsi" w:hAnsiTheme="minorHAnsi"/>
                        <w:b/>
                        <w:bCs/>
                        <w:sz w:val="32"/>
                        <w:szCs w:val="32"/>
                      </w:rPr>
                      <w:t xml:space="preserve">eedback and </w:t>
                    </w:r>
                    <w:r>
                      <w:rPr>
                        <w:rFonts w:asciiTheme="minorHAnsi" w:hAnsiTheme="minorHAnsi"/>
                        <w:b/>
                        <w:bCs/>
                        <w:sz w:val="32"/>
                        <w:szCs w:val="32"/>
                      </w:rPr>
                      <w:t>R</w:t>
                    </w:r>
                    <w:r w:rsidRPr="001E39A9">
                      <w:rPr>
                        <w:rFonts w:asciiTheme="minorHAnsi" w:hAnsiTheme="minorHAnsi"/>
                        <w:b/>
                        <w:bCs/>
                        <w:sz w:val="32"/>
                        <w:szCs w:val="32"/>
                      </w:rPr>
                      <w:t>esponse</w:t>
                    </w:r>
                    <w:r>
                      <w:rPr>
                        <w:rFonts w:asciiTheme="minorHAnsi" w:hAnsiTheme="minorHAnsi"/>
                        <w:b/>
                        <w:bCs/>
                        <w:sz w:val="32"/>
                        <w:szCs w:val="32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="00CE0759">
      <w:rPr>
        <w:noProof/>
      </w:rPr>
      <w:drawing>
        <wp:anchor distT="0" distB="0" distL="114300" distR="114300" simplePos="0" relativeHeight="251655680" behindDoc="1" locked="0" layoutInCell="1" allowOverlap="1" wp14:anchorId="21C44B17" wp14:editId="20AE093B">
          <wp:simplePos x="0" y="0"/>
          <wp:positionH relativeFrom="rightMargin">
            <wp:posOffset>-371475</wp:posOffset>
          </wp:positionH>
          <wp:positionV relativeFrom="paragraph">
            <wp:posOffset>-49530</wp:posOffset>
          </wp:positionV>
          <wp:extent cx="737870" cy="584200"/>
          <wp:effectExtent l="0" t="0" r="5080" b="6350"/>
          <wp:wrapNone/>
          <wp:docPr id="1067042925" name="Picture 5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72989" name="Picture 5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07E5">
      <w:rPr>
        <w:noProof/>
      </w:rPr>
      <w:drawing>
        <wp:anchor distT="0" distB="0" distL="114300" distR="114300" simplePos="0" relativeHeight="251654656" behindDoc="1" locked="0" layoutInCell="1" allowOverlap="1" wp14:anchorId="3CF143EB" wp14:editId="4766D345">
          <wp:simplePos x="0" y="0"/>
          <wp:positionH relativeFrom="page">
            <wp:align>right</wp:align>
          </wp:positionH>
          <wp:positionV relativeFrom="page">
            <wp:posOffset>-19050</wp:posOffset>
          </wp:positionV>
          <wp:extent cx="10696575" cy="10683875"/>
          <wp:effectExtent l="0" t="0" r="9525" b="3175"/>
          <wp:wrapNone/>
          <wp:docPr id="346357484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179206" name="Picture 1" descr="A white background with black dot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154F"/>
    <w:multiLevelType w:val="hybridMultilevel"/>
    <w:tmpl w:val="D0D8AA7C"/>
    <w:lvl w:ilvl="0" w:tplc="FF2255C6">
      <w:start w:val="1"/>
      <w:numFmt w:val="bullet"/>
      <w:pStyle w:val="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E6C26"/>
    <w:multiLevelType w:val="hybridMultilevel"/>
    <w:tmpl w:val="B644E16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D7A99"/>
    <w:multiLevelType w:val="hybridMultilevel"/>
    <w:tmpl w:val="16F2C3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F16AA"/>
    <w:multiLevelType w:val="hybridMultilevel"/>
    <w:tmpl w:val="7724F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70E87"/>
    <w:multiLevelType w:val="hybridMultilevel"/>
    <w:tmpl w:val="16F2C3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E0887"/>
    <w:multiLevelType w:val="hybridMultilevel"/>
    <w:tmpl w:val="6762789C"/>
    <w:lvl w:ilvl="0" w:tplc="534C0B6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264E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659FF"/>
    <w:multiLevelType w:val="hybridMultilevel"/>
    <w:tmpl w:val="BE80E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C7F45"/>
    <w:multiLevelType w:val="hybridMultilevel"/>
    <w:tmpl w:val="A2308C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8657E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856441"/>
    <w:multiLevelType w:val="multilevel"/>
    <w:tmpl w:val="C6E4A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425561">
    <w:abstractNumId w:val="0"/>
  </w:num>
  <w:num w:numId="2" w16cid:durableId="134371348">
    <w:abstractNumId w:val="5"/>
  </w:num>
  <w:num w:numId="3" w16cid:durableId="1369994192">
    <w:abstractNumId w:val="8"/>
  </w:num>
  <w:num w:numId="4" w16cid:durableId="987788040">
    <w:abstractNumId w:val="9"/>
  </w:num>
  <w:num w:numId="5" w16cid:durableId="2141997321">
    <w:abstractNumId w:val="1"/>
  </w:num>
  <w:num w:numId="6" w16cid:durableId="1407798595">
    <w:abstractNumId w:val="7"/>
  </w:num>
  <w:num w:numId="7" w16cid:durableId="489102766">
    <w:abstractNumId w:val="6"/>
  </w:num>
  <w:num w:numId="8" w16cid:durableId="1306466046">
    <w:abstractNumId w:val="3"/>
  </w:num>
  <w:num w:numId="9" w16cid:durableId="1148204920">
    <w:abstractNumId w:val="4"/>
  </w:num>
  <w:num w:numId="10" w16cid:durableId="67846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01"/>
    <w:rsid w:val="00011C65"/>
    <w:rsid w:val="0006721D"/>
    <w:rsid w:val="000827E6"/>
    <w:rsid w:val="00086DB0"/>
    <w:rsid w:val="000B184B"/>
    <w:rsid w:val="000B603A"/>
    <w:rsid w:val="000D59D0"/>
    <w:rsid w:val="000E4C09"/>
    <w:rsid w:val="000F2212"/>
    <w:rsid w:val="000F613D"/>
    <w:rsid w:val="0011603C"/>
    <w:rsid w:val="001866DC"/>
    <w:rsid w:val="001C00F4"/>
    <w:rsid w:val="001E39A9"/>
    <w:rsid w:val="00236E6E"/>
    <w:rsid w:val="00236ED8"/>
    <w:rsid w:val="0025180F"/>
    <w:rsid w:val="002707E5"/>
    <w:rsid w:val="002A4C17"/>
    <w:rsid w:val="002B0426"/>
    <w:rsid w:val="002B1313"/>
    <w:rsid w:val="002B7C41"/>
    <w:rsid w:val="002F54E1"/>
    <w:rsid w:val="00317AE5"/>
    <w:rsid w:val="00327ED4"/>
    <w:rsid w:val="00344E2D"/>
    <w:rsid w:val="00366F30"/>
    <w:rsid w:val="003747B9"/>
    <w:rsid w:val="00374CD9"/>
    <w:rsid w:val="00393FC0"/>
    <w:rsid w:val="00394180"/>
    <w:rsid w:val="003A44F5"/>
    <w:rsid w:val="003A79E3"/>
    <w:rsid w:val="003D237E"/>
    <w:rsid w:val="003D60C0"/>
    <w:rsid w:val="003D683B"/>
    <w:rsid w:val="003E602F"/>
    <w:rsid w:val="00405502"/>
    <w:rsid w:val="004216E7"/>
    <w:rsid w:val="00424DE4"/>
    <w:rsid w:val="00432479"/>
    <w:rsid w:val="00433FAC"/>
    <w:rsid w:val="00457E5A"/>
    <w:rsid w:val="00460447"/>
    <w:rsid w:val="004774CD"/>
    <w:rsid w:val="00492EF1"/>
    <w:rsid w:val="00493FB2"/>
    <w:rsid w:val="004E6860"/>
    <w:rsid w:val="0050267B"/>
    <w:rsid w:val="00517973"/>
    <w:rsid w:val="00522F36"/>
    <w:rsid w:val="005418C1"/>
    <w:rsid w:val="005564BB"/>
    <w:rsid w:val="00565024"/>
    <w:rsid w:val="00575F2F"/>
    <w:rsid w:val="005816E0"/>
    <w:rsid w:val="00595013"/>
    <w:rsid w:val="005A3241"/>
    <w:rsid w:val="005B455F"/>
    <w:rsid w:val="00600D20"/>
    <w:rsid w:val="00613B1B"/>
    <w:rsid w:val="0064105E"/>
    <w:rsid w:val="00662AFF"/>
    <w:rsid w:val="00662D90"/>
    <w:rsid w:val="006A6806"/>
    <w:rsid w:val="006E167D"/>
    <w:rsid w:val="00713437"/>
    <w:rsid w:val="007367A4"/>
    <w:rsid w:val="00741655"/>
    <w:rsid w:val="00760924"/>
    <w:rsid w:val="007A7DDE"/>
    <w:rsid w:val="007C4B17"/>
    <w:rsid w:val="007D3745"/>
    <w:rsid w:val="007E054F"/>
    <w:rsid w:val="00802FD0"/>
    <w:rsid w:val="008145CC"/>
    <w:rsid w:val="008410BC"/>
    <w:rsid w:val="00843190"/>
    <w:rsid w:val="0087031E"/>
    <w:rsid w:val="008754E7"/>
    <w:rsid w:val="008759F1"/>
    <w:rsid w:val="00895D27"/>
    <w:rsid w:val="008A2C8E"/>
    <w:rsid w:val="008A6906"/>
    <w:rsid w:val="008B20C0"/>
    <w:rsid w:val="008B65AA"/>
    <w:rsid w:val="008C0AF6"/>
    <w:rsid w:val="008C7A2B"/>
    <w:rsid w:val="0090112B"/>
    <w:rsid w:val="00964CFC"/>
    <w:rsid w:val="0099193E"/>
    <w:rsid w:val="009952D5"/>
    <w:rsid w:val="00996594"/>
    <w:rsid w:val="009B14EB"/>
    <w:rsid w:val="00A06710"/>
    <w:rsid w:val="00A119B0"/>
    <w:rsid w:val="00A11C95"/>
    <w:rsid w:val="00A20A77"/>
    <w:rsid w:val="00A32A68"/>
    <w:rsid w:val="00A44C06"/>
    <w:rsid w:val="00A620F5"/>
    <w:rsid w:val="00A8518E"/>
    <w:rsid w:val="00AB09C9"/>
    <w:rsid w:val="00AB1F7E"/>
    <w:rsid w:val="00AC5FFC"/>
    <w:rsid w:val="00AC6769"/>
    <w:rsid w:val="00AE34C0"/>
    <w:rsid w:val="00B350F7"/>
    <w:rsid w:val="00B65832"/>
    <w:rsid w:val="00B67B01"/>
    <w:rsid w:val="00B808D4"/>
    <w:rsid w:val="00BA23E7"/>
    <w:rsid w:val="00BA6428"/>
    <w:rsid w:val="00BA6F86"/>
    <w:rsid w:val="00BB2DEC"/>
    <w:rsid w:val="00BB2FBA"/>
    <w:rsid w:val="00BB67C4"/>
    <w:rsid w:val="00BC35F5"/>
    <w:rsid w:val="00BD37DD"/>
    <w:rsid w:val="00BE31FB"/>
    <w:rsid w:val="00BE592A"/>
    <w:rsid w:val="00C32C4B"/>
    <w:rsid w:val="00C56DE7"/>
    <w:rsid w:val="00CB2165"/>
    <w:rsid w:val="00CE0759"/>
    <w:rsid w:val="00D12543"/>
    <w:rsid w:val="00D32C88"/>
    <w:rsid w:val="00D43565"/>
    <w:rsid w:val="00D531EC"/>
    <w:rsid w:val="00D542B5"/>
    <w:rsid w:val="00DD37F4"/>
    <w:rsid w:val="00DF5945"/>
    <w:rsid w:val="00E43D9F"/>
    <w:rsid w:val="00E442B2"/>
    <w:rsid w:val="00E57130"/>
    <w:rsid w:val="00E630D8"/>
    <w:rsid w:val="00E73311"/>
    <w:rsid w:val="00E80B84"/>
    <w:rsid w:val="00E93298"/>
    <w:rsid w:val="00EC07E7"/>
    <w:rsid w:val="00EF45B0"/>
    <w:rsid w:val="00EF6ACF"/>
    <w:rsid w:val="00F02BF8"/>
    <w:rsid w:val="00F05193"/>
    <w:rsid w:val="00F239EE"/>
    <w:rsid w:val="00F4054C"/>
    <w:rsid w:val="00F42BDF"/>
    <w:rsid w:val="00F4782E"/>
    <w:rsid w:val="00F67A5B"/>
    <w:rsid w:val="00FA785F"/>
    <w:rsid w:val="00FB1734"/>
    <w:rsid w:val="00FB5A8B"/>
    <w:rsid w:val="00FB71A9"/>
    <w:rsid w:val="00FD1ECA"/>
    <w:rsid w:val="00FE0FF5"/>
    <w:rsid w:val="00FE17CF"/>
    <w:rsid w:val="00FE370A"/>
    <w:rsid w:val="00FF025C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F6F08"/>
  <w15:chartTrackingRefBased/>
  <w15:docId w15:val="{53A46CD2-A706-4AB3-9758-44DD85FB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806"/>
    <w:pPr>
      <w:keepNext/>
      <w:keepLines/>
      <w:spacing w:before="240" w:line="240" w:lineRule="auto"/>
      <w:outlineLvl w:val="0"/>
    </w:pPr>
    <w:rPr>
      <w:rFonts w:ascii="Aptos Display" w:eastAsia="Times New Roman" w:hAnsi="Aptos Display" w:cs="Times New Roman"/>
      <w:b/>
      <w:bCs/>
      <w:color w:val="26B29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806"/>
    <w:pPr>
      <w:spacing w:before="120" w:after="0" w:line="240" w:lineRule="auto"/>
      <w:outlineLvl w:val="1"/>
    </w:pPr>
    <w:rPr>
      <w:rFonts w:ascii="Aptos" w:eastAsia="Times New Roman" w:hAnsi="Aptos" w:cs="Times New Roman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D02"/>
    <w:pPr>
      <w:keepNext/>
      <w:keepLines/>
      <w:spacing w:before="160" w:after="80"/>
      <w:outlineLvl w:val="2"/>
    </w:pPr>
    <w:rPr>
      <w:rFonts w:eastAsiaTheme="majorEastAsia" w:cstheme="majorBidi"/>
      <w:color w:val="26B298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0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B29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0D8"/>
    <w:pPr>
      <w:keepNext/>
      <w:keepLines/>
      <w:spacing w:before="80" w:after="40"/>
      <w:outlineLvl w:val="4"/>
    </w:pPr>
    <w:rPr>
      <w:rFonts w:eastAsiaTheme="majorEastAsia" w:cstheme="majorBidi"/>
      <w:color w:val="1C857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806"/>
    <w:rPr>
      <w:rFonts w:ascii="Aptos Display" w:eastAsia="Times New Roman" w:hAnsi="Aptos Display" w:cs="Times New Roman"/>
      <w:b/>
      <w:bCs/>
      <w:color w:val="26B29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806"/>
    <w:rPr>
      <w:rFonts w:ascii="Aptos" w:eastAsia="Times New Roman" w:hAnsi="Aptos" w:cs="Times New Roman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F0D02"/>
    <w:rPr>
      <w:rFonts w:eastAsiaTheme="majorEastAsia" w:cstheme="majorBidi"/>
      <w:color w:val="26B298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F0D02"/>
    <w:rPr>
      <w:rFonts w:eastAsiaTheme="majorEastAsia" w:cstheme="majorBidi"/>
      <w:i/>
      <w:iCs/>
      <w:color w:val="26B29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0D8"/>
    <w:rPr>
      <w:rFonts w:eastAsiaTheme="majorEastAsia" w:cstheme="majorBidi"/>
      <w:color w:val="1C857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7A4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D02"/>
    <w:rPr>
      <w:i/>
      <w:iCs/>
      <w:color w:val="26B29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D02"/>
    <w:pPr>
      <w:pBdr>
        <w:top w:val="single" w:sz="4" w:space="10" w:color="1C8571" w:themeColor="accent1" w:themeShade="BF"/>
        <w:bottom w:val="single" w:sz="4" w:space="10" w:color="1C8571" w:themeColor="accent1" w:themeShade="BF"/>
      </w:pBdr>
      <w:spacing w:before="360" w:after="360"/>
      <w:ind w:left="864" w:right="864"/>
      <w:jc w:val="center"/>
    </w:pPr>
    <w:rPr>
      <w:i/>
      <w:iCs/>
      <w:color w:val="26B29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D02"/>
    <w:rPr>
      <w:rFonts w:eastAsiaTheme="minorEastAsia"/>
      <w:i/>
      <w:iCs/>
      <w:color w:val="26B298" w:themeColor="accent1"/>
    </w:rPr>
  </w:style>
  <w:style w:type="character" w:styleId="IntenseReference">
    <w:name w:val="Intense Reference"/>
    <w:basedOn w:val="DefaultParagraphFont"/>
    <w:uiPriority w:val="32"/>
    <w:qFormat/>
    <w:rsid w:val="00FF0D02"/>
    <w:rPr>
      <w:b/>
      <w:bCs/>
      <w:smallCaps/>
      <w:color w:val="26B298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8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A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86"/>
    <w:rPr>
      <w:rFonts w:eastAsiaTheme="minorEastAsia"/>
    </w:rPr>
  </w:style>
  <w:style w:type="table" w:styleId="TableGrid">
    <w:name w:val="Table Grid"/>
    <w:basedOn w:val="TableNormal"/>
    <w:uiPriority w:val="39"/>
    <w:rsid w:val="00C3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683B"/>
    <w:rPr>
      <w:b/>
      <w:bCs/>
    </w:rPr>
  </w:style>
  <w:style w:type="paragraph" w:customStyle="1" w:styleId="BodyBullets">
    <w:name w:val="Body Bullets"/>
    <w:basedOn w:val="ListParagraph"/>
    <w:qFormat/>
    <w:rsid w:val="006E167D"/>
    <w:pPr>
      <w:numPr>
        <w:numId w:val="1"/>
      </w:numPr>
    </w:pPr>
    <w:rPr>
      <w:lang w:val="en-US"/>
    </w:rPr>
  </w:style>
  <w:style w:type="paragraph" w:customStyle="1" w:styleId="Body">
    <w:name w:val="Body"/>
    <w:basedOn w:val="Normal"/>
    <w:link w:val="BodyChar"/>
    <w:qFormat/>
    <w:rsid w:val="006A6806"/>
    <w:pPr>
      <w:spacing w:before="120" w:after="120" w:line="240" w:lineRule="auto"/>
    </w:pPr>
    <w:rPr>
      <w:rFonts w:ascii="Aptos" w:eastAsia="Times New Roman" w:hAnsi="Aptos" w:cs="Times New Roman"/>
      <w:sz w:val="22"/>
      <w:szCs w:val="22"/>
    </w:rPr>
  </w:style>
  <w:style w:type="character" w:customStyle="1" w:styleId="BodyChar">
    <w:name w:val="Body Char"/>
    <w:basedOn w:val="DefaultParagraphFont"/>
    <w:link w:val="Body"/>
    <w:rsid w:val="006A6806"/>
    <w:rPr>
      <w:rFonts w:ascii="Aptos" w:eastAsia="Times New Roman" w:hAnsi="Aptos" w:cs="Times New Roman"/>
      <w:sz w:val="22"/>
      <w:szCs w:val="22"/>
    </w:rPr>
  </w:style>
  <w:style w:type="paragraph" w:customStyle="1" w:styleId="Bullet">
    <w:name w:val="Bullet"/>
    <w:basedOn w:val="ListParagraph"/>
    <w:link w:val="BulletChar"/>
    <w:qFormat/>
    <w:rsid w:val="006A6806"/>
    <w:pPr>
      <w:numPr>
        <w:numId w:val="2"/>
      </w:numPr>
      <w:spacing w:before="60" w:after="60" w:line="240" w:lineRule="auto"/>
      <w:ind w:left="680" w:hanging="340"/>
      <w:contextualSpacing w:val="0"/>
    </w:pPr>
    <w:rPr>
      <w:rFonts w:eastAsiaTheme="minorHAnsi"/>
      <w:sz w:val="22"/>
      <w:szCs w:val="22"/>
    </w:rPr>
  </w:style>
  <w:style w:type="character" w:customStyle="1" w:styleId="BulletChar">
    <w:name w:val="Bullet Char"/>
    <w:basedOn w:val="DefaultParagraphFont"/>
    <w:link w:val="Bullet"/>
    <w:rsid w:val="006A6806"/>
    <w:rPr>
      <w:sz w:val="22"/>
      <w:szCs w:val="22"/>
    </w:rPr>
  </w:style>
  <w:style w:type="paragraph" w:customStyle="1" w:styleId="Bullet2">
    <w:name w:val="Bullet2"/>
    <w:basedOn w:val="Normal"/>
    <w:link w:val="Bullet2Char"/>
    <w:qFormat/>
    <w:rsid w:val="006A6806"/>
    <w:pPr>
      <w:numPr>
        <w:ilvl w:val="1"/>
        <w:numId w:val="2"/>
      </w:numPr>
      <w:spacing w:before="60" w:after="60" w:line="240" w:lineRule="auto"/>
      <w:ind w:left="1134" w:hanging="340"/>
    </w:pPr>
    <w:rPr>
      <w:rFonts w:ascii="Aptos" w:eastAsia="Times New Roman" w:hAnsi="Aptos"/>
      <w:sz w:val="22"/>
      <w:szCs w:val="22"/>
    </w:rPr>
  </w:style>
  <w:style w:type="paragraph" w:customStyle="1" w:styleId="Body1">
    <w:name w:val="Body1"/>
    <w:basedOn w:val="Normal"/>
    <w:link w:val="Body1Char"/>
    <w:qFormat/>
    <w:rsid w:val="006A6806"/>
    <w:pPr>
      <w:spacing w:before="120" w:after="120" w:line="240" w:lineRule="auto"/>
      <w:ind w:left="680"/>
    </w:pPr>
    <w:rPr>
      <w:rFonts w:ascii="Calibri" w:eastAsia="Times New Roman" w:hAnsi="Calibri" w:cs="Times New Roman"/>
      <w:sz w:val="22"/>
      <w:szCs w:val="22"/>
    </w:rPr>
  </w:style>
  <w:style w:type="character" w:customStyle="1" w:styleId="Body1Char">
    <w:name w:val="Body1 Char"/>
    <w:basedOn w:val="DefaultParagraphFont"/>
    <w:link w:val="Body1"/>
    <w:rsid w:val="006A6806"/>
    <w:rPr>
      <w:rFonts w:ascii="Calibri" w:eastAsia="Times New Roman" w:hAnsi="Calibri" w:cs="Times New Roman"/>
      <w:sz w:val="22"/>
      <w:szCs w:val="22"/>
    </w:rPr>
  </w:style>
  <w:style w:type="paragraph" w:customStyle="1" w:styleId="Body2">
    <w:name w:val="Body2"/>
    <w:basedOn w:val="Normal"/>
    <w:link w:val="Body2Char"/>
    <w:qFormat/>
    <w:rsid w:val="006A6806"/>
    <w:pPr>
      <w:spacing w:before="120" w:after="120" w:line="240" w:lineRule="auto"/>
      <w:ind w:left="1134"/>
    </w:pPr>
    <w:rPr>
      <w:rFonts w:ascii="Aptos" w:eastAsia="Times New Roman" w:hAnsi="Aptos" w:cs="Times New Roman"/>
      <w:sz w:val="22"/>
      <w:szCs w:val="22"/>
    </w:rPr>
  </w:style>
  <w:style w:type="character" w:customStyle="1" w:styleId="Body2Char">
    <w:name w:val="Body2 Char"/>
    <w:basedOn w:val="Body1Char"/>
    <w:link w:val="Body2"/>
    <w:rsid w:val="006A6806"/>
    <w:rPr>
      <w:rFonts w:ascii="Aptos" w:eastAsia="Times New Roman" w:hAnsi="Aptos" w:cs="Times New Roman"/>
      <w:sz w:val="22"/>
      <w:szCs w:val="22"/>
    </w:rPr>
  </w:style>
  <w:style w:type="character" w:customStyle="1" w:styleId="Bullet2Char">
    <w:name w:val="Bullet2 Char"/>
    <w:basedOn w:val="DefaultParagraphFont"/>
    <w:link w:val="Bullet2"/>
    <w:rsid w:val="006A6806"/>
    <w:rPr>
      <w:rFonts w:ascii="Aptos" w:eastAsia="Times New Roman" w:hAnsi="Aptos"/>
      <w:sz w:val="22"/>
      <w:szCs w:val="22"/>
    </w:rPr>
  </w:style>
  <w:style w:type="paragraph" w:customStyle="1" w:styleId="BodyNoSpace">
    <w:name w:val="Body NoSpace"/>
    <w:basedOn w:val="Normal"/>
    <w:link w:val="BodyNoSpaceChar"/>
    <w:qFormat/>
    <w:rsid w:val="006A6806"/>
    <w:pPr>
      <w:spacing w:after="0" w:line="240" w:lineRule="auto"/>
    </w:pPr>
    <w:rPr>
      <w:rFonts w:ascii="Aptos" w:eastAsia="Times New Roman" w:hAnsi="Aptos" w:cs="Times New Roman"/>
      <w:sz w:val="22"/>
      <w:szCs w:val="22"/>
    </w:rPr>
  </w:style>
  <w:style w:type="character" w:customStyle="1" w:styleId="BodyNoSpaceChar">
    <w:name w:val="Body NoSpace Char"/>
    <w:basedOn w:val="DefaultParagraphFont"/>
    <w:link w:val="BodyNoSpace"/>
    <w:rsid w:val="006A6806"/>
    <w:rPr>
      <w:rFonts w:ascii="Aptos" w:eastAsia="Times New Roman" w:hAnsi="Aptos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2F36"/>
    <w:rPr>
      <w:color w:val="26B286" w:themeColor="hyperlink"/>
      <w:u w:val="single"/>
    </w:rPr>
  </w:style>
  <w:style w:type="table" w:styleId="TableGridLight">
    <w:name w:val="Grid Table Light"/>
    <w:basedOn w:val="TableNormal"/>
    <w:uiPriority w:val="40"/>
    <w:rsid w:val="00FE370A"/>
    <w:pPr>
      <w:spacing w:after="0" w:line="240" w:lineRule="auto"/>
    </w:pPr>
    <w:tblPr>
      <w:tblBorders>
        <w:top w:val="single" w:sz="4" w:space="0" w:color="A9BFB9" w:themeColor="background1" w:themeShade="BF"/>
        <w:left w:val="single" w:sz="4" w:space="0" w:color="A9BFB9" w:themeColor="background1" w:themeShade="BF"/>
        <w:bottom w:val="single" w:sz="4" w:space="0" w:color="A9BFB9" w:themeColor="background1" w:themeShade="BF"/>
        <w:right w:val="single" w:sz="4" w:space="0" w:color="A9BFB9" w:themeColor="background1" w:themeShade="BF"/>
        <w:insideH w:val="single" w:sz="4" w:space="0" w:color="A9BFB9" w:themeColor="background1" w:themeShade="BF"/>
        <w:insideV w:val="single" w:sz="4" w:space="0" w:color="A9BFB9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60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6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6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ED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ED8"/>
    <w:rPr>
      <w:rFonts w:eastAsiaTheme="minorEastAsia"/>
      <w:b/>
      <w:bCs/>
      <w:sz w:val="20"/>
      <w:szCs w:val="20"/>
    </w:rPr>
  </w:style>
  <w:style w:type="table" w:styleId="ListTable3-Accent1">
    <w:name w:val="List Table 3 Accent 1"/>
    <w:basedOn w:val="TableNormal"/>
    <w:uiPriority w:val="48"/>
    <w:rsid w:val="00E93298"/>
    <w:pPr>
      <w:spacing w:after="0" w:line="240" w:lineRule="auto"/>
    </w:pPr>
    <w:tblPr>
      <w:tblStyleRowBandSize w:val="1"/>
      <w:tblStyleColBandSize w:val="1"/>
      <w:tblBorders>
        <w:top w:val="single" w:sz="4" w:space="0" w:color="26B298" w:themeColor="accent1"/>
        <w:left w:val="single" w:sz="4" w:space="0" w:color="26B298" w:themeColor="accent1"/>
        <w:bottom w:val="single" w:sz="4" w:space="0" w:color="26B298" w:themeColor="accent1"/>
        <w:right w:val="single" w:sz="4" w:space="0" w:color="26B298" w:themeColor="accent1"/>
      </w:tblBorders>
    </w:tblPr>
    <w:tblStylePr w:type="firstRow">
      <w:rPr>
        <w:b/>
        <w:bCs/>
        <w:color w:val="EFF3F2" w:themeColor="background1"/>
      </w:rPr>
      <w:tblPr/>
      <w:tcPr>
        <w:shd w:val="clear" w:color="auto" w:fill="26B298" w:themeFill="accent1"/>
      </w:tcPr>
    </w:tblStylePr>
    <w:tblStylePr w:type="lastRow">
      <w:rPr>
        <w:b/>
        <w:bCs/>
      </w:rPr>
      <w:tblPr/>
      <w:tcPr>
        <w:tcBorders>
          <w:top w:val="double" w:sz="4" w:space="0" w:color="26B298" w:themeColor="accent1"/>
        </w:tcBorders>
        <w:shd w:val="clear" w:color="auto" w:fill="EFF3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FF3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FF3F2" w:themeFill="background1"/>
      </w:tcPr>
    </w:tblStylePr>
    <w:tblStylePr w:type="band1Vert">
      <w:tblPr/>
      <w:tcPr>
        <w:tcBorders>
          <w:left w:val="single" w:sz="4" w:space="0" w:color="26B298" w:themeColor="accent1"/>
          <w:right w:val="single" w:sz="4" w:space="0" w:color="26B298" w:themeColor="accent1"/>
        </w:tcBorders>
      </w:tcPr>
    </w:tblStylePr>
    <w:tblStylePr w:type="band1Horz">
      <w:tblPr/>
      <w:tcPr>
        <w:tcBorders>
          <w:top w:val="single" w:sz="4" w:space="0" w:color="26B298" w:themeColor="accent1"/>
          <w:bottom w:val="single" w:sz="4" w:space="0" w:color="26B29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B298" w:themeColor="accent1"/>
          <w:left w:val="nil"/>
        </w:tcBorders>
      </w:tcPr>
    </w:tblStylePr>
    <w:tblStylePr w:type="swCell">
      <w:tblPr/>
      <w:tcPr>
        <w:tcBorders>
          <w:top w:val="double" w:sz="4" w:space="0" w:color="26B298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67A5B"/>
    <w:pPr>
      <w:spacing w:after="0" w:line="240" w:lineRule="auto"/>
    </w:pPr>
    <w:tblPr>
      <w:tblStyleRowBandSize w:val="1"/>
      <w:tblStyleColBandSize w:val="1"/>
      <w:tblBorders>
        <w:top w:val="single" w:sz="4" w:space="0" w:color="9EEADB" w:themeColor="accent1" w:themeTint="66"/>
        <w:left w:val="single" w:sz="4" w:space="0" w:color="9EEADB" w:themeColor="accent1" w:themeTint="66"/>
        <w:bottom w:val="single" w:sz="4" w:space="0" w:color="9EEADB" w:themeColor="accent1" w:themeTint="66"/>
        <w:right w:val="single" w:sz="4" w:space="0" w:color="9EEADB" w:themeColor="accent1" w:themeTint="66"/>
        <w:insideH w:val="single" w:sz="4" w:space="0" w:color="9EEADB" w:themeColor="accent1" w:themeTint="66"/>
        <w:insideV w:val="single" w:sz="4" w:space="0" w:color="9EEA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DE0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E0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16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2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7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5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6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3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0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0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2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0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1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5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4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8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5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6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5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0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7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9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3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8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2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0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0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1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6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2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1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3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8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3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5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1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2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0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5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0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1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4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4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0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9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3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7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2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.bloggs@ecu.edu.au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intranet.ecu.edu.au/staff/centres/strategic-and-governance-services/our-services/legislation-and-policy/policy-tools-and-templ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mcglad\OneDrive%20-%20Edith%20Cowan%20University\Proposed%20Template%20for%20Documents_Ecru%20v2.dotx" TargetMode="External"/></Relationships>
</file>

<file path=word/theme/theme1.xml><?xml version="1.0" encoding="utf-8"?>
<a:theme xmlns:a="http://schemas.openxmlformats.org/drawingml/2006/main" name="Office Theme">
  <a:themeElements>
    <a:clrScheme name="ECU Branding">
      <a:dk1>
        <a:srgbClr val="000000"/>
      </a:dk1>
      <a:lt1>
        <a:srgbClr val="EFF3F2"/>
      </a:lt1>
      <a:dk2>
        <a:srgbClr val="0E2841"/>
      </a:dk2>
      <a:lt2>
        <a:srgbClr val="FFFFFF"/>
      </a:lt2>
      <a:accent1>
        <a:srgbClr val="26B298"/>
      </a:accent1>
      <a:accent2>
        <a:srgbClr val="B11D75"/>
      </a:accent2>
      <a:accent3>
        <a:srgbClr val="26B298"/>
      </a:accent3>
      <a:accent4>
        <a:srgbClr val="B11D75"/>
      </a:accent4>
      <a:accent5>
        <a:srgbClr val="26B298"/>
      </a:accent5>
      <a:accent6>
        <a:srgbClr val="B11D76"/>
      </a:accent6>
      <a:hlink>
        <a:srgbClr val="26B286"/>
      </a:hlink>
      <a:folHlink>
        <a:srgbClr val="B11D7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C3410A21534E803F49D8B674C35B" ma:contentTypeVersion="26" ma:contentTypeDescription="Create a new document." ma:contentTypeScope="" ma:versionID="e71cead9e8e2a705bf0a53ae7deb18cb">
  <xsd:schema xmlns:xsd="http://www.w3.org/2001/XMLSchema" xmlns:xs="http://www.w3.org/2001/XMLSchema" xmlns:p="http://schemas.microsoft.com/office/2006/metadata/properties" xmlns:ns2="738c9151-060b-4893-a793-767c072c50be" xmlns:ns3="be74387b-905c-45da-9839-edd17ba049ce" targetNamespace="http://schemas.microsoft.com/office/2006/metadata/properties" ma:root="true" ma:fieldsID="53fed2df293b66fbd641b0c513ea08c0" ns2:_="" ns3:_="">
    <xsd:import namespace="738c9151-060b-4893-a793-767c072c50be"/>
    <xsd:import namespace="be74387b-905c-45da-9839-edd17ba049c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Typeofdocumen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lient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Upda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c9151-060b-4893-a793-767c072c50be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Lawtopic" ma:format="Dropdown" ma:internalName="Category">
      <xsd:simpleType>
        <xsd:restriction base="dms:Choice">
          <xsd:enumeration value="Procurement and supply"/>
          <xsd:enumeration value="Realproperty"/>
          <xsd:enumeration value="Contentious"/>
          <xsd:enumeration value="Employment and OHS"/>
          <xsd:enumeration value="Covid-19"/>
          <xsd:enumeration value="Students"/>
          <xsd:enumeration value="General contract"/>
          <xsd:enumeration value="Insurance"/>
          <xsd:enumeration value="Corporations"/>
          <xsd:enumeration value="IntellectualPropertyandTechnology"/>
          <xsd:enumeration value="Choice 11"/>
        </xsd:restriction>
      </xsd:simpleType>
    </xsd:element>
    <xsd:element name="Typeofdocument" ma:index="3" nillable="true" ma:displayName="Type of document" ma:format="Dropdown" ma:internalName="Typeofdocument" ma:readOnly="false">
      <xsd:simpleType>
        <xsd:restriction base="dms:Choice">
          <xsd:enumeration value="Advice"/>
          <xsd:enumeration value="Template"/>
          <xsd:enumeration value="Know how"/>
          <xsd:enumeration value="Sampl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Client" ma:index="23" nillable="true" ma:displayName="Clientorcounterparty" ma:format="Dropdown" ma:hidden="true" ma:internalName="Client" ma:readOnly="false">
      <xsd:simpleType>
        <xsd:union memberTypes="dms:Text">
          <xsd:simpleType>
            <xsd:restriction base="dms:Choice">
              <xsd:enumeration value="Research"/>
              <xsd:enumeration value="CorporateServices"/>
              <xsd:enumeration value="Education"/>
              <xsd:enumeration value="Counterparty"/>
            </xsd:restriction>
          </xsd:simpleType>
        </xsd:un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Update" ma:index="29" nillable="true" ma:displayName="Update" ma:format="Dropdown" ma:internalName="Update">
      <xsd:simpleType>
        <xsd:restriction base="dms:Text">
          <xsd:maxLength value="255"/>
        </xsd:restriction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387b-905c-45da-9839-edd17ba04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f67d6e88-693e-427e-8c9b-9152aad2303b}" ma:internalName="TaxCatchAll" ma:showField="CatchAllData" ma:web="be74387b-905c-45da-9839-edd17ba04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74387b-905c-45da-9839-edd17ba049ce" xsi:nil="true"/>
    <lcf76f155ced4ddcb4097134ff3c332f xmlns="738c9151-060b-4893-a793-767c072c50be">
      <Terms xmlns="http://schemas.microsoft.com/office/infopath/2007/PartnerControls"/>
    </lcf76f155ced4ddcb4097134ff3c332f>
    <Update xmlns="738c9151-060b-4893-a793-767c072c50be" xsi:nil="true"/>
    <Typeofdocument xmlns="738c9151-060b-4893-a793-767c072c50be" xsi:nil="true"/>
    <Client xmlns="738c9151-060b-4893-a793-767c072c50be" xsi:nil="true"/>
    <Category xmlns="738c9151-060b-4893-a793-767c072c50be" xsi:nil="true"/>
    <SharedWithUsers xmlns="be74387b-905c-45da-9839-edd17ba049c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A4033CA-6F64-4628-ADBD-0048DD4E5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c9151-060b-4893-a793-767c072c50be"/>
    <ds:schemaRef ds:uri="be74387b-905c-45da-9839-edd17ba0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F4F0B-95EC-447E-B55B-BFB3F5654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10EE4-4F80-48CE-BDA9-9B8896FF9BDB}">
  <ds:schemaRefs>
    <ds:schemaRef ds:uri="http://schemas.microsoft.com/office/2006/metadata/properties"/>
    <ds:schemaRef ds:uri="http://schemas.microsoft.com/office/infopath/2007/PartnerControls"/>
    <ds:schemaRef ds:uri="6b251b1d-8389-47a8-9ef5-19ba51eb251f"/>
    <ds:schemaRef ds:uri="94cd8044-5181-49a0-8c1a-2b4d54edc993"/>
    <ds:schemaRef ds:uri="be74387b-905c-45da-9839-edd17ba049ce"/>
    <ds:schemaRef ds:uri="738c9151-060b-4893-a793-767c072c50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Proposed Template for Documents_Ecru v2.dotx</Template>
  <TotalTime>13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MCGLADE</dc:creator>
  <cp:keywords/>
  <dc:description/>
  <cp:lastModifiedBy>Andrew SULLIVAN</cp:lastModifiedBy>
  <cp:revision>18</cp:revision>
  <dcterms:created xsi:type="dcterms:W3CDTF">2025-03-27T03:42:00Z</dcterms:created>
  <dcterms:modified xsi:type="dcterms:W3CDTF">2025-08-04T04:02:00Z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0x010100644EC3410A21534E803F49D8B674C35B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#000000,12,Calibri</vt:lpwstr>
  </property>
  <property fmtid="{D5CDD505-2E9C-101B-9397-08002B2CF9AE}" pid="6" name="ClassificationContentMarkingFooterText">
    <vt:lpwstr>ECU Internal Information</vt:lpwstr>
  </property>
  <property fmtid="{D5CDD505-2E9C-101B-9397-08002B2CF9AE}" pid="7" name="MSIP_Label_03081eab-cc3f-49a2-9582-7dfc12a01625_Enabled">
    <vt:lpwstr>true</vt:lpwstr>
  </property>
  <property fmtid="{D5CDD505-2E9C-101B-9397-08002B2CF9AE}" pid="8" name="MSIP_Label_03081eab-cc3f-49a2-9582-7dfc12a01625_SetDate">
    <vt:lpwstr>2025-03-25T06:43:01Z</vt:lpwstr>
  </property>
  <property fmtid="{D5CDD505-2E9C-101B-9397-08002B2CF9AE}" pid="9" name="MSIP_Label_03081eab-cc3f-49a2-9582-7dfc12a01625_Method">
    <vt:lpwstr>Standard</vt:lpwstr>
  </property>
  <property fmtid="{D5CDD505-2E9C-101B-9397-08002B2CF9AE}" pid="10" name="MSIP_Label_03081eab-cc3f-49a2-9582-7dfc12a01625_Name">
    <vt:lpwstr>Internal</vt:lpwstr>
  </property>
  <property fmtid="{D5CDD505-2E9C-101B-9397-08002B2CF9AE}" pid="11" name="MSIP_Label_03081eab-cc3f-49a2-9582-7dfc12a01625_SiteId">
    <vt:lpwstr>9bcb323d-7fa3-45e7-a36f-6d9cfdbcc272</vt:lpwstr>
  </property>
  <property fmtid="{D5CDD505-2E9C-101B-9397-08002B2CF9AE}" pid="12" name="MSIP_Label_03081eab-cc3f-49a2-9582-7dfc12a01625_ActionId">
    <vt:lpwstr>96a5def4-100f-4af7-a3f9-9b2495918dd8</vt:lpwstr>
  </property>
  <property fmtid="{D5CDD505-2E9C-101B-9397-08002B2CF9AE}" pid="13" name="MSIP_Label_03081eab-cc3f-49a2-9582-7dfc12a01625_ContentBits">
    <vt:lpwstr>2</vt:lpwstr>
  </property>
  <property fmtid="{D5CDD505-2E9C-101B-9397-08002B2CF9AE}" pid="14" name="Order">
    <vt:r8>6100</vt:r8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xd_Signature">
    <vt:bool>false</vt:bool>
  </property>
  <property fmtid="{D5CDD505-2E9C-101B-9397-08002B2CF9AE}" pid="20" name="TriggerFlowInfo">
    <vt:lpwstr/>
  </property>
</Properties>
</file>