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9"/>
        <w:tblW w:w="5000" w:type="pct"/>
        <w:tblLook w:val="04A0" w:firstRow="1" w:lastRow="0" w:firstColumn="1" w:lastColumn="0" w:noHBand="0" w:noVBand="1"/>
      </w:tblPr>
      <w:tblGrid>
        <w:gridCol w:w="6169"/>
        <w:gridCol w:w="15478"/>
      </w:tblGrid>
      <w:tr w:rsidR="009463CE" w:rsidRPr="009463CE" w14:paraId="40E6DA7B" w14:textId="77777777" w:rsidTr="00516DE9">
        <w:trPr>
          <w:trHeight w:val="77"/>
          <w:tblHeader/>
        </w:trPr>
        <w:tc>
          <w:tcPr>
            <w:tcW w:w="1425" w:type="pct"/>
            <w:tcBorders>
              <w:top w:val="single" w:sz="4" w:space="0" w:color="FFFFFF" w:themeColor="background1"/>
              <w:left w:val="single" w:sz="4" w:space="0" w:color="FFFFFF" w:themeColor="background1"/>
              <w:bottom w:val="triple" w:sz="4" w:space="0" w:color="auto"/>
              <w:right w:val="single" w:sz="4" w:space="0" w:color="FFFFFF" w:themeColor="background1"/>
            </w:tcBorders>
            <w:shd w:val="clear" w:color="auto" w:fill="004C97"/>
          </w:tcPr>
          <w:p w14:paraId="254415BD" w14:textId="77777777" w:rsidR="009463CE" w:rsidRPr="009463CE" w:rsidRDefault="009463CE" w:rsidP="009463CE">
            <w:pPr>
              <w:spacing w:after="60"/>
              <w:rPr>
                <w:rFonts w:ascii="Arial" w:hAnsi="Arial" w:cs="Arial"/>
                <w:b/>
                <w:bCs/>
                <w:color w:val="FFFFFF" w:themeColor="background1"/>
                <w:sz w:val="24"/>
                <w:szCs w:val="24"/>
              </w:rPr>
            </w:pPr>
            <w:r w:rsidRPr="009463CE">
              <w:rPr>
                <w:rFonts w:ascii="Arial" w:hAnsi="Arial" w:cs="Arial"/>
                <w:b/>
                <w:bCs/>
                <w:color w:val="FFFFFF" w:themeColor="background1"/>
                <w:sz w:val="24"/>
                <w:szCs w:val="24"/>
              </w:rPr>
              <w:t>Instrument of Governance:</w:t>
            </w:r>
          </w:p>
        </w:tc>
        <w:tc>
          <w:tcPr>
            <w:tcW w:w="3575" w:type="pct"/>
            <w:tcBorders>
              <w:top w:val="single" w:sz="4" w:space="0" w:color="FFFFFF" w:themeColor="background1"/>
              <w:left w:val="single" w:sz="4" w:space="0" w:color="FFFFFF" w:themeColor="background1"/>
              <w:bottom w:val="triple" w:sz="4" w:space="0" w:color="auto"/>
              <w:right w:val="single" w:sz="4" w:space="0" w:color="FFFFFF" w:themeColor="background1"/>
            </w:tcBorders>
            <w:shd w:val="clear" w:color="auto" w:fill="004C97"/>
          </w:tcPr>
          <w:p w14:paraId="4002A7A9" w14:textId="77777777" w:rsidR="009463CE" w:rsidRPr="009463CE" w:rsidRDefault="009463CE" w:rsidP="009463CE">
            <w:pPr>
              <w:spacing w:after="60"/>
              <w:rPr>
                <w:rFonts w:ascii="Arial" w:hAnsi="Arial" w:cs="Arial"/>
                <w:b/>
                <w:bCs/>
                <w:color w:val="FFFFFF" w:themeColor="background1"/>
                <w:sz w:val="24"/>
                <w:szCs w:val="24"/>
              </w:rPr>
            </w:pPr>
            <w:r w:rsidRPr="009463CE">
              <w:rPr>
                <w:rFonts w:ascii="Arial" w:hAnsi="Arial" w:cs="Arial"/>
                <w:b/>
                <w:bCs/>
                <w:color w:val="FFFFFF" w:themeColor="background1"/>
                <w:sz w:val="24"/>
                <w:szCs w:val="24"/>
              </w:rPr>
              <w:t>Considerations:</w:t>
            </w:r>
          </w:p>
        </w:tc>
      </w:tr>
      <w:tr w:rsidR="009463CE" w:rsidRPr="009463CE" w14:paraId="2581DCC2" w14:textId="77777777" w:rsidTr="00D379E0">
        <w:trPr>
          <w:trHeight w:val="4905"/>
        </w:trPr>
        <w:tc>
          <w:tcPr>
            <w:tcW w:w="1425" w:type="pct"/>
            <w:tcBorders>
              <w:top w:val="triple" w:sz="4" w:space="0" w:color="auto"/>
              <w:bottom w:val="single" w:sz="4" w:space="0" w:color="auto"/>
            </w:tcBorders>
            <w:shd w:val="clear" w:color="auto" w:fill="F2F2F2" w:themeFill="background1" w:themeFillShade="F2"/>
          </w:tcPr>
          <w:p w14:paraId="2449D882" w14:textId="61B378D8" w:rsidR="009463CE" w:rsidRDefault="009463CE" w:rsidP="00435E4F">
            <w:pPr>
              <w:spacing w:before="120" w:after="60"/>
              <w:rPr>
                <w:rFonts w:ascii="Arial" w:hAnsi="Arial" w:cs="Arial"/>
                <w:b/>
                <w:bCs/>
                <w:sz w:val="24"/>
                <w:szCs w:val="24"/>
              </w:rPr>
            </w:pPr>
            <w:r w:rsidRPr="009463CE">
              <w:rPr>
                <w:rFonts w:ascii="Arial" w:hAnsi="Arial" w:cs="Arial"/>
                <w:b/>
                <w:bCs/>
                <w:sz w:val="24"/>
                <w:szCs w:val="24"/>
              </w:rPr>
              <w:t xml:space="preserve">Does it need to be in a </w:t>
            </w:r>
            <w:r>
              <w:rPr>
                <w:rFonts w:ascii="Arial" w:hAnsi="Arial" w:cs="Arial"/>
                <w:b/>
                <w:bCs/>
                <w:sz w:val="24"/>
                <w:szCs w:val="24"/>
              </w:rPr>
              <w:t>P</w:t>
            </w:r>
            <w:r w:rsidRPr="009463CE">
              <w:rPr>
                <w:rFonts w:ascii="Arial" w:hAnsi="Arial" w:cs="Arial"/>
                <w:b/>
                <w:bCs/>
                <w:sz w:val="24"/>
                <w:szCs w:val="24"/>
              </w:rPr>
              <w:t>olicy?</w:t>
            </w:r>
          </w:p>
          <w:p w14:paraId="7035EE3D" w14:textId="582D613F" w:rsidR="00435E4F" w:rsidRDefault="00435E4F" w:rsidP="009463CE">
            <w:pPr>
              <w:spacing w:after="60"/>
              <w:rPr>
                <w:rFonts w:ascii="Arial" w:hAnsi="Arial" w:cs="Arial"/>
                <w:i/>
                <w:iCs/>
                <w:sz w:val="24"/>
                <w:szCs w:val="24"/>
              </w:rPr>
            </w:pPr>
            <w:r w:rsidRPr="00262A8F">
              <w:rPr>
                <w:rFonts w:ascii="Arial" w:hAnsi="Arial" w:cs="Arial"/>
                <w:i/>
                <w:iCs/>
                <w:sz w:val="24"/>
                <w:szCs w:val="24"/>
              </w:rPr>
              <w:t xml:space="preserve">A policy is </w:t>
            </w:r>
            <w:r w:rsidR="00D1795B">
              <w:rPr>
                <w:rFonts w:ascii="Arial" w:hAnsi="Arial" w:cs="Arial"/>
                <w:i/>
                <w:iCs/>
                <w:sz w:val="24"/>
                <w:szCs w:val="24"/>
              </w:rPr>
              <w:t xml:space="preserve">a statement of mandatory principles that inform decisions and actions on matters of importance to the University, including matters </w:t>
            </w:r>
            <w:r w:rsidR="00CF71A0">
              <w:rPr>
                <w:rFonts w:ascii="Arial" w:hAnsi="Arial" w:cs="Arial"/>
                <w:i/>
                <w:iCs/>
                <w:sz w:val="24"/>
                <w:szCs w:val="24"/>
              </w:rPr>
              <w:t>relating</w:t>
            </w:r>
            <w:r w:rsidR="00D1795B">
              <w:rPr>
                <w:rFonts w:ascii="Arial" w:hAnsi="Arial" w:cs="Arial"/>
                <w:i/>
                <w:iCs/>
                <w:sz w:val="24"/>
                <w:szCs w:val="24"/>
              </w:rPr>
              <w:t xml:space="preserve"> to governance</w:t>
            </w:r>
            <w:r w:rsidR="00CF71A0">
              <w:rPr>
                <w:rFonts w:ascii="Arial" w:hAnsi="Arial" w:cs="Arial"/>
                <w:i/>
                <w:iCs/>
                <w:sz w:val="24"/>
                <w:szCs w:val="24"/>
              </w:rPr>
              <w:t>, operations, culture, and conduct.</w:t>
            </w:r>
          </w:p>
          <w:p w14:paraId="25BD08B4" w14:textId="7AF98CE2" w:rsidR="00D1795B" w:rsidRPr="00435E4F" w:rsidRDefault="00D1795B" w:rsidP="009463CE">
            <w:pPr>
              <w:spacing w:after="60"/>
              <w:rPr>
                <w:rFonts w:ascii="Arial" w:hAnsi="Arial" w:cs="Arial"/>
                <w:i/>
                <w:iCs/>
                <w:sz w:val="24"/>
                <w:szCs w:val="24"/>
              </w:rPr>
            </w:pPr>
          </w:p>
        </w:tc>
        <w:tc>
          <w:tcPr>
            <w:tcW w:w="3575" w:type="pct"/>
            <w:tcBorders>
              <w:top w:val="triple" w:sz="4" w:space="0" w:color="auto"/>
              <w:bottom w:val="single" w:sz="4" w:space="0" w:color="auto"/>
            </w:tcBorders>
            <w:shd w:val="clear" w:color="auto" w:fill="FFFFFF" w:themeFill="background1"/>
          </w:tcPr>
          <w:p w14:paraId="6003BAEE" w14:textId="77777777" w:rsidR="009463CE" w:rsidRPr="009463CE" w:rsidRDefault="009463CE" w:rsidP="009463CE">
            <w:pPr>
              <w:pStyle w:val="ListParagraph"/>
              <w:numPr>
                <w:ilvl w:val="0"/>
                <w:numId w:val="1"/>
              </w:numPr>
              <w:spacing w:before="120" w:after="60"/>
              <w:ind w:left="714" w:hanging="357"/>
              <w:contextualSpacing w:val="0"/>
              <w:rPr>
                <w:rFonts w:ascii="Arial" w:hAnsi="Arial" w:cs="Arial"/>
              </w:rPr>
            </w:pPr>
            <w:r w:rsidRPr="009463CE">
              <w:rPr>
                <w:rFonts w:ascii="Arial" w:hAnsi="Arial" w:cs="Arial"/>
              </w:rPr>
              <w:t xml:space="preserve">Is there new or existing legislation of relevance to the University that needs to be contextualised, as the legislation is not sufficiently clear or detailed to be consistently applied without the development of a policy? </w:t>
            </w:r>
          </w:p>
          <w:p w14:paraId="0A2718A0" w14:textId="77777777" w:rsidR="009463CE" w:rsidRPr="009463CE" w:rsidRDefault="009463CE" w:rsidP="009463CE">
            <w:pPr>
              <w:pStyle w:val="ListParagraph"/>
              <w:numPr>
                <w:ilvl w:val="0"/>
                <w:numId w:val="1"/>
              </w:numPr>
              <w:spacing w:after="60"/>
              <w:contextualSpacing w:val="0"/>
              <w:rPr>
                <w:rFonts w:ascii="Arial" w:hAnsi="Arial" w:cs="Arial"/>
              </w:rPr>
            </w:pPr>
            <w:r w:rsidRPr="009463CE">
              <w:rPr>
                <w:rFonts w:ascii="Arial" w:hAnsi="Arial" w:cs="Arial"/>
              </w:rPr>
              <w:t>Is there a need to clarify and put parameters around expected ECU culture or behaviours?</w:t>
            </w:r>
          </w:p>
          <w:p w14:paraId="18E875A3" w14:textId="77777777" w:rsidR="009463CE" w:rsidRPr="009463CE" w:rsidRDefault="009463CE" w:rsidP="009463CE">
            <w:pPr>
              <w:pStyle w:val="ListParagraph"/>
              <w:numPr>
                <w:ilvl w:val="0"/>
                <w:numId w:val="1"/>
              </w:numPr>
              <w:spacing w:after="60"/>
              <w:contextualSpacing w:val="0"/>
              <w:rPr>
                <w:rFonts w:ascii="Arial" w:hAnsi="Arial" w:cs="Arial"/>
              </w:rPr>
            </w:pPr>
            <w:r w:rsidRPr="009463CE">
              <w:rPr>
                <w:rFonts w:ascii="Arial" w:hAnsi="Arial" w:cs="Arial"/>
              </w:rPr>
              <w:t xml:space="preserve">Will it help </w:t>
            </w:r>
            <w:r w:rsidRPr="009463CE">
              <w:rPr>
                <w:rFonts w:ascii="Arial" w:eastAsia="Times New Roman" w:hAnsi="Arial" w:cs="Arial"/>
                <w:bCs/>
                <w:lang w:eastAsia="en-AU"/>
              </w:rPr>
              <w:t>members of the University community translate ECU’s values in a way that clarifies expectations and allow for decision making that is informed by, and aligned with, the values?</w:t>
            </w:r>
          </w:p>
          <w:p w14:paraId="28F5BAF1" w14:textId="77777777" w:rsidR="009463CE" w:rsidRPr="009463CE" w:rsidRDefault="009463CE" w:rsidP="009463CE">
            <w:pPr>
              <w:pStyle w:val="ListParagraph"/>
              <w:numPr>
                <w:ilvl w:val="0"/>
                <w:numId w:val="1"/>
              </w:numPr>
              <w:spacing w:after="60"/>
              <w:contextualSpacing w:val="0"/>
              <w:rPr>
                <w:rFonts w:ascii="Arial" w:hAnsi="Arial" w:cs="Arial"/>
              </w:rPr>
            </w:pPr>
            <w:r w:rsidRPr="009463CE">
              <w:rPr>
                <w:rFonts w:ascii="Arial" w:hAnsi="Arial" w:cs="Arial"/>
              </w:rPr>
              <w:t>Is there a legal/mandatory requirement to have a policy?</w:t>
            </w:r>
          </w:p>
          <w:p w14:paraId="76118963" w14:textId="77777777" w:rsidR="009463CE" w:rsidRPr="009463CE" w:rsidRDefault="009463CE" w:rsidP="009463CE">
            <w:pPr>
              <w:pStyle w:val="ListParagraph"/>
              <w:numPr>
                <w:ilvl w:val="0"/>
                <w:numId w:val="1"/>
              </w:numPr>
              <w:spacing w:after="60"/>
              <w:contextualSpacing w:val="0"/>
              <w:rPr>
                <w:rFonts w:ascii="Arial" w:hAnsi="Arial" w:cs="Arial"/>
              </w:rPr>
            </w:pPr>
            <w:r w:rsidRPr="009463CE">
              <w:rPr>
                <w:rFonts w:ascii="Arial" w:hAnsi="Arial" w:cs="Arial"/>
              </w:rPr>
              <w:t xml:space="preserve">Is there </w:t>
            </w:r>
            <w:r w:rsidRPr="009463CE">
              <w:rPr>
                <w:rFonts w:ascii="Arial" w:hAnsi="Arial" w:cs="Arial"/>
                <w:bCs/>
              </w:rPr>
              <w:t>an identified risk that can be mitigated or reduced through the development of a policy?</w:t>
            </w:r>
          </w:p>
          <w:p w14:paraId="19D09301" w14:textId="196F15C1" w:rsidR="009463CE" w:rsidRPr="009463CE" w:rsidRDefault="009463CE" w:rsidP="009463CE">
            <w:pPr>
              <w:pStyle w:val="ListParagraph"/>
              <w:numPr>
                <w:ilvl w:val="0"/>
                <w:numId w:val="1"/>
              </w:numPr>
              <w:spacing w:after="60"/>
              <w:contextualSpacing w:val="0"/>
              <w:rPr>
                <w:rFonts w:ascii="Arial" w:hAnsi="Arial" w:cs="Arial"/>
              </w:rPr>
            </w:pPr>
            <w:r w:rsidRPr="009463CE">
              <w:rPr>
                <w:rFonts w:ascii="Arial" w:hAnsi="Arial" w:cs="Arial"/>
              </w:rPr>
              <w:t>Will it generally assist in thinking about a complex issue, and increase the likelihood of strategically important decisions being informed, consistent</w:t>
            </w:r>
            <w:r>
              <w:rPr>
                <w:rFonts w:ascii="Arial" w:hAnsi="Arial" w:cs="Arial"/>
              </w:rPr>
              <w:t>,</w:t>
            </w:r>
            <w:r w:rsidRPr="009463CE">
              <w:rPr>
                <w:rFonts w:ascii="Arial" w:hAnsi="Arial" w:cs="Arial"/>
              </w:rPr>
              <w:t xml:space="preserve"> and aligned with the University’s strategic direction?</w:t>
            </w:r>
          </w:p>
          <w:p w14:paraId="71A44089" w14:textId="77777777" w:rsidR="009463CE" w:rsidRPr="009463CE" w:rsidRDefault="009463CE" w:rsidP="009463CE">
            <w:pPr>
              <w:pStyle w:val="ListParagraph"/>
              <w:numPr>
                <w:ilvl w:val="0"/>
                <w:numId w:val="1"/>
              </w:numPr>
              <w:spacing w:after="60"/>
              <w:contextualSpacing w:val="0"/>
              <w:rPr>
                <w:rFonts w:ascii="Arial" w:hAnsi="Arial" w:cs="Arial"/>
              </w:rPr>
            </w:pPr>
            <w:r w:rsidRPr="009463CE">
              <w:rPr>
                <w:rFonts w:ascii="Arial" w:hAnsi="Arial" w:cs="Arial"/>
              </w:rPr>
              <w:t>Is it a position that is expected to remain stable for some time?</w:t>
            </w:r>
          </w:p>
          <w:p w14:paraId="454CCA4B" w14:textId="77777777" w:rsidR="009463CE" w:rsidRPr="009463CE" w:rsidRDefault="009463CE" w:rsidP="009463CE">
            <w:pPr>
              <w:pStyle w:val="ListParagraph"/>
              <w:numPr>
                <w:ilvl w:val="0"/>
                <w:numId w:val="1"/>
              </w:numPr>
              <w:spacing w:after="60"/>
              <w:contextualSpacing w:val="0"/>
              <w:rPr>
                <w:rFonts w:ascii="Arial" w:hAnsi="Arial" w:cs="Arial"/>
              </w:rPr>
            </w:pPr>
            <w:r w:rsidRPr="009463CE">
              <w:rPr>
                <w:rFonts w:ascii="Arial" w:hAnsi="Arial" w:cs="Arial"/>
              </w:rPr>
              <w:t>Is the issue relevant to the broader University community?</w:t>
            </w:r>
          </w:p>
          <w:p w14:paraId="2DF98945" w14:textId="77777777" w:rsidR="009463CE" w:rsidRPr="009463CE" w:rsidRDefault="009463CE" w:rsidP="009463CE">
            <w:pPr>
              <w:spacing w:before="120" w:after="60"/>
              <w:rPr>
                <w:rFonts w:ascii="Arial" w:hAnsi="Arial" w:cs="Arial"/>
                <w:b/>
                <w:bCs/>
              </w:rPr>
            </w:pPr>
            <w:r w:rsidRPr="009463CE">
              <w:rPr>
                <w:rFonts w:ascii="Arial" w:hAnsi="Arial" w:cs="Arial"/>
                <w:b/>
                <w:bCs/>
              </w:rPr>
              <w:t>Don’t put it in a policy if:</w:t>
            </w:r>
          </w:p>
          <w:p w14:paraId="5913F6BA" w14:textId="77777777" w:rsidR="009463CE" w:rsidRPr="009463CE" w:rsidRDefault="009463CE" w:rsidP="009463CE">
            <w:pPr>
              <w:pStyle w:val="ListParagraph"/>
              <w:numPr>
                <w:ilvl w:val="0"/>
                <w:numId w:val="2"/>
              </w:numPr>
              <w:spacing w:after="60"/>
              <w:contextualSpacing w:val="0"/>
              <w:rPr>
                <w:rFonts w:ascii="Arial" w:hAnsi="Arial" w:cs="Arial"/>
              </w:rPr>
            </w:pPr>
            <w:r w:rsidRPr="009463CE">
              <w:rPr>
                <w:rFonts w:ascii="Arial" w:hAnsi="Arial" w:cs="Arial"/>
              </w:rPr>
              <w:t>The purpose is to give direction and/or guidance on how to deliver tasks and undertake actions.</w:t>
            </w:r>
          </w:p>
          <w:p w14:paraId="6DED3587" w14:textId="6BD22726" w:rsidR="009463CE" w:rsidRPr="009463CE" w:rsidRDefault="009463CE" w:rsidP="009463CE">
            <w:pPr>
              <w:pStyle w:val="ListParagraph"/>
              <w:numPr>
                <w:ilvl w:val="0"/>
                <w:numId w:val="2"/>
              </w:numPr>
              <w:spacing w:after="60"/>
              <w:contextualSpacing w:val="0"/>
              <w:rPr>
                <w:rFonts w:ascii="Arial" w:hAnsi="Arial" w:cs="Arial"/>
              </w:rPr>
            </w:pPr>
            <w:r w:rsidRPr="009463CE">
              <w:rPr>
                <w:rFonts w:ascii="Arial" w:hAnsi="Arial" w:cs="Arial"/>
              </w:rPr>
              <w:t>It replicates what can be found in legislation, and the legislation is clear, addresses known risks</w:t>
            </w:r>
            <w:r>
              <w:rPr>
                <w:rFonts w:ascii="Arial" w:hAnsi="Arial" w:cs="Arial"/>
              </w:rPr>
              <w:t>,</w:t>
            </w:r>
            <w:r w:rsidRPr="009463CE">
              <w:rPr>
                <w:rFonts w:ascii="Arial" w:hAnsi="Arial" w:cs="Arial"/>
              </w:rPr>
              <w:t xml:space="preserve"> and can be expected to be consistently applied</w:t>
            </w:r>
            <w:r>
              <w:rPr>
                <w:rFonts w:ascii="Arial" w:hAnsi="Arial" w:cs="Arial"/>
              </w:rPr>
              <w:t>.</w:t>
            </w:r>
          </w:p>
          <w:p w14:paraId="402B74D4" w14:textId="7834DCA1" w:rsidR="009463CE" w:rsidRPr="009463CE" w:rsidRDefault="009463CE" w:rsidP="009463CE">
            <w:pPr>
              <w:pStyle w:val="ListParagraph"/>
              <w:numPr>
                <w:ilvl w:val="0"/>
                <w:numId w:val="2"/>
              </w:numPr>
              <w:spacing w:after="60"/>
              <w:contextualSpacing w:val="0"/>
              <w:rPr>
                <w:rFonts w:ascii="Arial" w:hAnsi="Arial" w:cs="Arial"/>
              </w:rPr>
            </w:pPr>
            <w:r w:rsidRPr="009463CE">
              <w:rPr>
                <w:rFonts w:ascii="Arial" w:hAnsi="Arial" w:cs="Arial"/>
              </w:rPr>
              <w:t>It addresses issues that are not of relevance to all, or at least most of</w:t>
            </w:r>
            <w:r>
              <w:rPr>
                <w:rFonts w:ascii="Arial" w:hAnsi="Arial" w:cs="Arial"/>
              </w:rPr>
              <w:t>,</w:t>
            </w:r>
            <w:r w:rsidRPr="009463CE">
              <w:rPr>
                <w:rFonts w:ascii="Arial" w:hAnsi="Arial" w:cs="Arial"/>
              </w:rPr>
              <w:t xml:space="preserve"> the University community.</w:t>
            </w:r>
          </w:p>
          <w:p w14:paraId="5E2DBB5C" w14:textId="1F010832" w:rsidR="009463CE" w:rsidRPr="009463CE" w:rsidRDefault="009463CE" w:rsidP="009463CE">
            <w:pPr>
              <w:pStyle w:val="ListParagraph"/>
              <w:numPr>
                <w:ilvl w:val="0"/>
                <w:numId w:val="2"/>
              </w:numPr>
              <w:spacing w:after="60"/>
              <w:contextualSpacing w:val="0"/>
              <w:rPr>
                <w:rFonts w:ascii="Arial" w:hAnsi="Arial" w:cs="Arial"/>
              </w:rPr>
            </w:pPr>
            <w:r w:rsidRPr="009463CE">
              <w:rPr>
                <w:rFonts w:ascii="Arial" w:hAnsi="Arial" w:cs="Arial"/>
              </w:rPr>
              <w:t>It is already covered in another policy</w:t>
            </w:r>
            <w:r>
              <w:rPr>
                <w:rFonts w:ascii="Arial" w:hAnsi="Arial" w:cs="Arial"/>
              </w:rPr>
              <w:t>,</w:t>
            </w:r>
            <w:r w:rsidRPr="009463CE">
              <w:rPr>
                <w:rFonts w:ascii="Arial" w:hAnsi="Arial" w:cs="Arial"/>
              </w:rPr>
              <w:t xml:space="preserve"> or another policy can be amended to address the issue.</w:t>
            </w:r>
          </w:p>
          <w:p w14:paraId="1B79AA2A" w14:textId="2D6360C9" w:rsidR="009463CE" w:rsidRPr="009463CE" w:rsidRDefault="009463CE" w:rsidP="009463CE">
            <w:pPr>
              <w:pStyle w:val="ListParagraph"/>
              <w:numPr>
                <w:ilvl w:val="0"/>
                <w:numId w:val="2"/>
              </w:numPr>
              <w:spacing w:after="120"/>
              <w:ind w:left="714" w:hanging="357"/>
              <w:contextualSpacing w:val="0"/>
              <w:rPr>
                <w:rFonts w:ascii="Arial" w:hAnsi="Arial" w:cs="Arial"/>
                <w:sz w:val="24"/>
                <w:szCs w:val="24"/>
              </w:rPr>
            </w:pPr>
            <w:r w:rsidRPr="009463CE">
              <w:rPr>
                <w:rFonts w:ascii="Arial" w:hAnsi="Arial" w:cs="Arial"/>
              </w:rPr>
              <w:t>It relates to a matter that is rapidly changing and there is a need for constant review and change</w:t>
            </w:r>
            <w:r>
              <w:rPr>
                <w:rFonts w:ascii="Arial" w:hAnsi="Arial" w:cs="Arial"/>
              </w:rPr>
              <w:t>s</w:t>
            </w:r>
            <w:r w:rsidRPr="009463CE">
              <w:rPr>
                <w:rFonts w:ascii="Arial" w:hAnsi="Arial" w:cs="Arial"/>
              </w:rPr>
              <w:t xml:space="preserve"> that impact the operational environment.</w:t>
            </w:r>
          </w:p>
        </w:tc>
      </w:tr>
      <w:tr w:rsidR="009463CE" w:rsidRPr="009463CE" w14:paraId="0F79D052" w14:textId="77777777" w:rsidTr="00D379E0">
        <w:trPr>
          <w:trHeight w:val="1341"/>
        </w:trPr>
        <w:tc>
          <w:tcPr>
            <w:tcW w:w="1425" w:type="pct"/>
            <w:tcBorders>
              <w:top w:val="single" w:sz="4" w:space="0" w:color="auto"/>
              <w:bottom w:val="single" w:sz="4" w:space="0" w:color="auto"/>
            </w:tcBorders>
            <w:shd w:val="clear" w:color="auto" w:fill="F2F2F2" w:themeFill="background1" w:themeFillShade="F2"/>
          </w:tcPr>
          <w:p w14:paraId="01FECD9B" w14:textId="77777777" w:rsidR="009463CE" w:rsidRPr="009463CE" w:rsidRDefault="009463CE" w:rsidP="009463CE">
            <w:pPr>
              <w:spacing w:before="120" w:after="60"/>
              <w:rPr>
                <w:rFonts w:ascii="Arial" w:hAnsi="Arial" w:cs="Arial"/>
                <w:b/>
                <w:bCs/>
                <w:sz w:val="24"/>
                <w:szCs w:val="24"/>
              </w:rPr>
            </w:pPr>
            <w:r w:rsidRPr="009463CE">
              <w:rPr>
                <w:rFonts w:ascii="Arial" w:hAnsi="Arial" w:cs="Arial"/>
                <w:b/>
                <w:bCs/>
                <w:sz w:val="24"/>
                <w:szCs w:val="24"/>
              </w:rPr>
              <w:t>Does it need to be in a Guideline?</w:t>
            </w:r>
          </w:p>
          <w:p w14:paraId="27225F98" w14:textId="4937FC9F" w:rsidR="00262A8F" w:rsidRPr="00435E4F" w:rsidRDefault="00435E4F" w:rsidP="009463CE">
            <w:pPr>
              <w:spacing w:after="60"/>
              <w:rPr>
                <w:rFonts w:ascii="Arial" w:hAnsi="Arial" w:cs="Arial"/>
                <w:i/>
                <w:iCs/>
                <w:sz w:val="24"/>
                <w:szCs w:val="24"/>
              </w:rPr>
            </w:pPr>
            <w:r w:rsidRPr="00262A8F">
              <w:rPr>
                <w:rFonts w:ascii="Arial" w:hAnsi="Arial" w:cs="Arial"/>
                <w:i/>
                <w:iCs/>
                <w:sz w:val="24"/>
                <w:szCs w:val="24"/>
              </w:rPr>
              <w:t xml:space="preserve">A guideline </w:t>
            </w:r>
            <w:r w:rsidR="00516DE9" w:rsidRPr="00262A8F">
              <w:rPr>
                <w:rFonts w:ascii="Arial" w:hAnsi="Arial" w:cs="Arial"/>
                <w:i/>
                <w:iCs/>
                <w:sz w:val="24"/>
                <w:szCs w:val="24"/>
              </w:rPr>
              <w:t>provides</w:t>
            </w:r>
            <w:r w:rsidRPr="00262A8F">
              <w:rPr>
                <w:rFonts w:ascii="Arial" w:hAnsi="Arial" w:cs="Arial"/>
                <w:i/>
                <w:iCs/>
                <w:sz w:val="24"/>
                <w:szCs w:val="24"/>
              </w:rPr>
              <w:t xml:space="preserve"> general rule</w:t>
            </w:r>
            <w:r w:rsidR="00262A8F">
              <w:rPr>
                <w:rFonts w:ascii="Arial" w:hAnsi="Arial" w:cs="Arial"/>
                <w:i/>
                <w:iCs/>
                <w:sz w:val="24"/>
                <w:szCs w:val="24"/>
              </w:rPr>
              <w:t>s</w:t>
            </w:r>
            <w:r w:rsidRPr="00262A8F">
              <w:rPr>
                <w:rFonts w:ascii="Arial" w:hAnsi="Arial" w:cs="Arial"/>
                <w:i/>
                <w:iCs/>
                <w:sz w:val="24"/>
                <w:szCs w:val="24"/>
              </w:rPr>
              <w:t>, principle</w:t>
            </w:r>
            <w:r w:rsidR="00262A8F">
              <w:rPr>
                <w:rFonts w:ascii="Arial" w:hAnsi="Arial" w:cs="Arial"/>
                <w:i/>
                <w:iCs/>
                <w:sz w:val="24"/>
                <w:szCs w:val="24"/>
              </w:rPr>
              <w:t>s</w:t>
            </w:r>
            <w:r w:rsidRPr="00262A8F">
              <w:rPr>
                <w:rFonts w:ascii="Arial" w:hAnsi="Arial" w:cs="Arial"/>
                <w:i/>
                <w:iCs/>
                <w:sz w:val="24"/>
                <w:szCs w:val="24"/>
              </w:rPr>
              <w:t>, or advice aimed at aiding decision-makers to implement a policy or complete a task</w:t>
            </w:r>
            <w:r w:rsidR="00262A8F">
              <w:rPr>
                <w:rFonts w:ascii="Arial" w:hAnsi="Arial" w:cs="Arial"/>
                <w:i/>
                <w:iCs/>
                <w:sz w:val="24"/>
                <w:szCs w:val="24"/>
              </w:rPr>
              <w:t xml:space="preserve"> without the need to follow mandatory steps.</w:t>
            </w:r>
          </w:p>
        </w:tc>
        <w:tc>
          <w:tcPr>
            <w:tcW w:w="3575" w:type="pct"/>
            <w:tcBorders>
              <w:top w:val="single" w:sz="4" w:space="0" w:color="auto"/>
              <w:bottom w:val="single" w:sz="4" w:space="0" w:color="auto"/>
            </w:tcBorders>
            <w:shd w:val="clear" w:color="auto" w:fill="FFFFFF" w:themeFill="background1"/>
          </w:tcPr>
          <w:p w14:paraId="6CBA0B1B" w14:textId="3EB2DAE2" w:rsidR="009463CE" w:rsidRPr="009463CE" w:rsidRDefault="009463CE" w:rsidP="009463CE">
            <w:pPr>
              <w:pStyle w:val="ListParagraph"/>
              <w:numPr>
                <w:ilvl w:val="0"/>
                <w:numId w:val="1"/>
              </w:numPr>
              <w:spacing w:before="120" w:after="60"/>
              <w:ind w:left="714" w:hanging="357"/>
              <w:contextualSpacing w:val="0"/>
              <w:rPr>
                <w:rFonts w:ascii="Arial" w:hAnsi="Arial" w:cs="Arial"/>
              </w:rPr>
            </w:pPr>
            <w:r w:rsidRPr="009463CE">
              <w:rPr>
                <w:rFonts w:ascii="Arial" w:hAnsi="Arial" w:cs="Arial"/>
              </w:rPr>
              <w:t xml:space="preserve">Is </w:t>
            </w:r>
            <w:r>
              <w:rPr>
                <w:rFonts w:ascii="Arial" w:hAnsi="Arial" w:cs="Arial"/>
              </w:rPr>
              <w:t>a</w:t>
            </w:r>
            <w:r w:rsidRPr="009463CE">
              <w:rPr>
                <w:rFonts w:ascii="Arial" w:hAnsi="Arial" w:cs="Arial"/>
              </w:rPr>
              <w:t xml:space="preserve"> guide</w:t>
            </w:r>
            <w:r>
              <w:rPr>
                <w:rFonts w:ascii="Arial" w:hAnsi="Arial" w:cs="Arial"/>
              </w:rPr>
              <w:t xml:space="preserve"> needed to show</w:t>
            </w:r>
            <w:r w:rsidRPr="009463CE">
              <w:rPr>
                <w:rFonts w:ascii="Arial" w:hAnsi="Arial" w:cs="Arial"/>
              </w:rPr>
              <w:t xml:space="preserve"> a person through delivery of a task or action where there is more than one acceptable way of operating, and/or room for a reasonable level of flexibility, interpretation</w:t>
            </w:r>
            <w:r>
              <w:rPr>
                <w:rFonts w:ascii="Arial" w:hAnsi="Arial" w:cs="Arial"/>
              </w:rPr>
              <w:t>,</w:t>
            </w:r>
            <w:r w:rsidRPr="009463CE">
              <w:rPr>
                <w:rFonts w:ascii="Arial" w:hAnsi="Arial" w:cs="Arial"/>
              </w:rPr>
              <w:t xml:space="preserve"> and variation in how the task is delivered?</w:t>
            </w:r>
          </w:p>
          <w:p w14:paraId="428550CE" w14:textId="1F20269A" w:rsidR="009463CE" w:rsidRPr="00614230" w:rsidRDefault="009463CE" w:rsidP="00614230">
            <w:pPr>
              <w:pStyle w:val="ListParagraph"/>
              <w:numPr>
                <w:ilvl w:val="0"/>
                <w:numId w:val="1"/>
              </w:numPr>
              <w:spacing w:after="60"/>
              <w:contextualSpacing w:val="0"/>
              <w:rPr>
                <w:rFonts w:ascii="Arial" w:hAnsi="Arial" w:cs="Arial"/>
              </w:rPr>
            </w:pPr>
            <w:r w:rsidRPr="009463CE">
              <w:rPr>
                <w:rFonts w:ascii="Arial" w:hAnsi="Arial" w:cs="Arial"/>
              </w:rPr>
              <w:t>Does it provide operational advice that can be used in situations where unforeseen circumstances can arise, and where being required to inflexibly follow a set of directions would cause issues and prevent a necessary level of responsiveness and ability to tailor responses to be appropriate to the individual situation?</w:t>
            </w:r>
          </w:p>
        </w:tc>
      </w:tr>
      <w:tr w:rsidR="009463CE" w:rsidRPr="009463CE" w14:paraId="2E328D29" w14:textId="77777777" w:rsidTr="00603036">
        <w:trPr>
          <w:trHeight w:val="746"/>
        </w:trPr>
        <w:tc>
          <w:tcPr>
            <w:tcW w:w="1425" w:type="pct"/>
            <w:tcBorders>
              <w:top w:val="single" w:sz="4" w:space="0" w:color="auto"/>
              <w:bottom w:val="single" w:sz="4" w:space="0" w:color="auto"/>
            </w:tcBorders>
            <w:shd w:val="clear" w:color="auto" w:fill="F2F2F2" w:themeFill="background1" w:themeFillShade="F2"/>
          </w:tcPr>
          <w:p w14:paraId="4F399954" w14:textId="14653888" w:rsidR="009463CE" w:rsidRDefault="009463CE" w:rsidP="009463CE">
            <w:pPr>
              <w:spacing w:before="120" w:after="60"/>
              <w:rPr>
                <w:rFonts w:ascii="Arial" w:hAnsi="Arial" w:cs="Arial"/>
                <w:b/>
                <w:bCs/>
                <w:sz w:val="24"/>
                <w:szCs w:val="24"/>
              </w:rPr>
            </w:pPr>
            <w:r w:rsidRPr="009463CE">
              <w:rPr>
                <w:rFonts w:ascii="Arial" w:hAnsi="Arial" w:cs="Arial"/>
                <w:b/>
                <w:bCs/>
                <w:sz w:val="24"/>
                <w:szCs w:val="24"/>
              </w:rPr>
              <w:t>Does it need to be in a Procedure?</w:t>
            </w:r>
          </w:p>
          <w:p w14:paraId="0A3683E3" w14:textId="0631AC08" w:rsidR="00516DE9" w:rsidRPr="00516DE9" w:rsidRDefault="00516DE9" w:rsidP="009463CE">
            <w:pPr>
              <w:spacing w:before="120" w:after="60"/>
              <w:rPr>
                <w:rFonts w:ascii="Arial" w:hAnsi="Arial" w:cs="Arial"/>
                <w:i/>
                <w:iCs/>
                <w:sz w:val="24"/>
                <w:szCs w:val="24"/>
              </w:rPr>
            </w:pPr>
            <w:r w:rsidRPr="00262A8F">
              <w:rPr>
                <w:rFonts w:ascii="Arial" w:hAnsi="Arial" w:cs="Arial"/>
                <w:i/>
                <w:iCs/>
                <w:sz w:val="24"/>
                <w:szCs w:val="24"/>
              </w:rPr>
              <w:t>A procedure explains the mandatory steps required to implement a policy or complete a task.</w:t>
            </w:r>
          </w:p>
          <w:p w14:paraId="6FBC068D" w14:textId="77777777" w:rsidR="009463CE" w:rsidRPr="009463CE" w:rsidRDefault="009463CE" w:rsidP="009463CE">
            <w:pPr>
              <w:spacing w:after="60"/>
              <w:rPr>
                <w:rFonts w:ascii="Arial" w:hAnsi="Arial" w:cs="Arial"/>
                <w:b/>
                <w:bCs/>
                <w:sz w:val="24"/>
                <w:szCs w:val="24"/>
              </w:rPr>
            </w:pPr>
          </w:p>
        </w:tc>
        <w:tc>
          <w:tcPr>
            <w:tcW w:w="3575" w:type="pct"/>
            <w:tcBorders>
              <w:top w:val="single" w:sz="4" w:space="0" w:color="auto"/>
              <w:bottom w:val="single" w:sz="4" w:space="0" w:color="auto"/>
            </w:tcBorders>
            <w:shd w:val="clear" w:color="auto" w:fill="FFFFFF" w:themeFill="background1"/>
          </w:tcPr>
          <w:p w14:paraId="1B5443AA" w14:textId="77777777" w:rsidR="009463CE" w:rsidRPr="009463CE" w:rsidRDefault="009463CE" w:rsidP="009463CE">
            <w:pPr>
              <w:pStyle w:val="ListParagraph"/>
              <w:numPr>
                <w:ilvl w:val="0"/>
                <w:numId w:val="1"/>
              </w:numPr>
              <w:spacing w:before="120" w:after="60"/>
              <w:ind w:left="714" w:hanging="357"/>
              <w:contextualSpacing w:val="0"/>
              <w:rPr>
                <w:rFonts w:ascii="Arial" w:hAnsi="Arial" w:cs="Arial"/>
              </w:rPr>
            </w:pPr>
            <w:r w:rsidRPr="009463CE">
              <w:rPr>
                <w:rFonts w:ascii="Arial" w:hAnsi="Arial" w:cs="Arial"/>
              </w:rPr>
              <w:t>Does it relate to a high-risk activity where flexibility and variation in operation cannot be supported?</w:t>
            </w:r>
          </w:p>
          <w:p w14:paraId="267694AE" w14:textId="62F8CB5B" w:rsidR="00D379E0" w:rsidRPr="00603036" w:rsidRDefault="009463CE" w:rsidP="00603036">
            <w:pPr>
              <w:pStyle w:val="ListParagraph"/>
              <w:numPr>
                <w:ilvl w:val="0"/>
                <w:numId w:val="1"/>
              </w:numPr>
              <w:spacing w:after="60"/>
              <w:contextualSpacing w:val="0"/>
              <w:rPr>
                <w:rFonts w:ascii="Arial" w:hAnsi="Arial" w:cs="Arial"/>
              </w:rPr>
            </w:pPr>
            <w:r w:rsidRPr="009463CE">
              <w:rPr>
                <w:rFonts w:ascii="Arial" w:hAnsi="Arial" w:cs="Arial"/>
              </w:rPr>
              <w:t>Is the intention to provide step-by-step and consistently repeatable instructions on how to deliver a task or action?</w:t>
            </w:r>
          </w:p>
        </w:tc>
      </w:tr>
      <w:tr w:rsidR="00D379E0" w:rsidRPr="009463CE" w14:paraId="2961CCEA" w14:textId="77777777" w:rsidTr="00D379E0">
        <w:trPr>
          <w:trHeight w:val="946"/>
        </w:trPr>
        <w:tc>
          <w:tcPr>
            <w:tcW w:w="1425" w:type="pct"/>
            <w:tcBorders>
              <w:top w:val="single" w:sz="4" w:space="0" w:color="auto"/>
              <w:bottom w:val="single" w:sz="4" w:space="0" w:color="auto"/>
            </w:tcBorders>
            <w:shd w:val="clear" w:color="auto" w:fill="F2F2F2" w:themeFill="background1" w:themeFillShade="F2"/>
          </w:tcPr>
          <w:p w14:paraId="43823761" w14:textId="77777777" w:rsidR="00D379E0" w:rsidRPr="009463CE" w:rsidRDefault="00D379E0" w:rsidP="00D379E0">
            <w:pPr>
              <w:spacing w:before="120" w:after="60"/>
              <w:rPr>
                <w:rFonts w:ascii="Arial" w:hAnsi="Arial" w:cs="Arial"/>
                <w:b/>
                <w:bCs/>
                <w:sz w:val="24"/>
                <w:szCs w:val="24"/>
              </w:rPr>
            </w:pPr>
            <w:r w:rsidRPr="009463CE">
              <w:rPr>
                <w:rFonts w:ascii="Arial" w:hAnsi="Arial" w:cs="Arial"/>
                <w:b/>
                <w:bCs/>
                <w:sz w:val="24"/>
                <w:szCs w:val="24"/>
              </w:rPr>
              <w:t>Does it need to be in a Standard?</w:t>
            </w:r>
          </w:p>
          <w:p w14:paraId="6BA6475B" w14:textId="519C09C8" w:rsidR="00D379E0" w:rsidRPr="00516DE9" w:rsidRDefault="00516DE9" w:rsidP="00D379E0">
            <w:pPr>
              <w:spacing w:before="120" w:after="60"/>
              <w:rPr>
                <w:rFonts w:ascii="Arial" w:hAnsi="Arial" w:cs="Arial"/>
                <w:i/>
                <w:iCs/>
                <w:sz w:val="24"/>
                <w:szCs w:val="24"/>
              </w:rPr>
            </w:pPr>
            <w:r w:rsidRPr="00262A8F">
              <w:rPr>
                <w:rFonts w:ascii="Arial" w:hAnsi="Arial" w:cs="Arial"/>
                <w:i/>
                <w:iCs/>
                <w:sz w:val="24"/>
                <w:szCs w:val="24"/>
              </w:rPr>
              <w:t>A standard provides a set of defined requirements or characteristics that can be used consistently to establish and ensure the uniform delivery of criteria, methods, processes, and practices.</w:t>
            </w:r>
          </w:p>
        </w:tc>
        <w:tc>
          <w:tcPr>
            <w:tcW w:w="3575" w:type="pct"/>
            <w:tcBorders>
              <w:top w:val="single" w:sz="4" w:space="0" w:color="auto"/>
              <w:bottom w:val="single" w:sz="4" w:space="0" w:color="auto"/>
            </w:tcBorders>
            <w:shd w:val="clear" w:color="auto" w:fill="FFFFFF" w:themeFill="background1"/>
          </w:tcPr>
          <w:p w14:paraId="75935323" w14:textId="77777777" w:rsidR="00D379E0" w:rsidRPr="009463CE" w:rsidRDefault="00D379E0" w:rsidP="00D379E0">
            <w:pPr>
              <w:pStyle w:val="ListParagraph"/>
              <w:numPr>
                <w:ilvl w:val="0"/>
                <w:numId w:val="1"/>
              </w:numPr>
              <w:spacing w:before="120" w:after="60"/>
              <w:ind w:left="714" w:hanging="357"/>
              <w:contextualSpacing w:val="0"/>
              <w:rPr>
                <w:rFonts w:ascii="Arial" w:hAnsi="Arial" w:cs="Arial"/>
              </w:rPr>
            </w:pPr>
            <w:r w:rsidRPr="009463CE">
              <w:rPr>
                <w:rFonts w:ascii="Arial" w:hAnsi="Arial" w:cs="Arial"/>
              </w:rPr>
              <w:t>Does it need to establish the minimum level of quality to which a task or action will be delivered?</w:t>
            </w:r>
          </w:p>
          <w:p w14:paraId="2FE949D2" w14:textId="77777777" w:rsidR="00D379E0" w:rsidRPr="009463CE" w:rsidRDefault="00D379E0" w:rsidP="00D379E0">
            <w:pPr>
              <w:pStyle w:val="ListParagraph"/>
              <w:numPr>
                <w:ilvl w:val="0"/>
                <w:numId w:val="1"/>
              </w:numPr>
              <w:spacing w:after="60"/>
              <w:contextualSpacing w:val="0"/>
              <w:rPr>
                <w:rFonts w:ascii="Arial" w:hAnsi="Arial" w:cs="Arial"/>
              </w:rPr>
            </w:pPr>
            <w:r w:rsidRPr="009463CE">
              <w:rPr>
                <w:rFonts w:ascii="Arial" w:hAnsi="Arial" w:cs="Arial"/>
              </w:rPr>
              <w:t>Will it provide requirements, specifications, guidelines</w:t>
            </w:r>
            <w:r>
              <w:rPr>
                <w:rFonts w:ascii="Arial" w:hAnsi="Arial" w:cs="Arial"/>
              </w:rPr>
              <w:t>,</w:t>
            </w:r>
            <w:r w:rsidRPr="009463CE">
              <w:rPr>
                <w:rFonts w:ascii="Arial" w:hAnsi="Arial" w:cs="Arial"/>
              </w:rPr>
              <w:t xml:space="preserve"> or characteristics that can be used consistently to ensure materials, products, processes</w:t>
            </w:r>
            <w:r>
              <w:rPr>
                <w:rFonts w:ascii="Arial" w:hAnsi="Arial" w:cs="Arial"/>
              </w:rPr>
              <w:t>,</w:t>
            </w:r>
            <w:r w:rsidRPr="009463CE">
              <w:rPr>
                <w:rFonts w:ascii="Arial" w:hAnsi="Arial" w:cs="Arial"/>
              </w:rPr>
              <w:t xml:space="preserve"> and services are fit for their purpose?</w:t>
            </w:r>
          </w:p>
          <w:p w14:paraId="650C7142" w14:textId="23C1CA8B" w:rsidR="00D379E0" w:rsidRPr="009463CE" w:rsidRDefault="00D379E0" w:rsidP="00D379E0">
            <w:pPr>
              <w:pStyle w:val="ListParagraph"/>
              <w:numPr>
                <w:ilvl w:val="0"/>
                <w:numId w:val="1"/>
              </w:numPr>
              <w:spacing w:before="120" w:after="60"/>
              <w:ind w:left="714" w:hanging="357"/>
              <w:contextualSpacing w:val="0"/>
              <w:rPr>
                <w:rFonts w:ascii="Arial" w:hAnsi="Arial" w:cs="Arial"/>
              </w:rPr>
            </w:pPr>
            <w:r w:rsidRPr="009463CE">
              <w:rPr>
                <w:rFonts w:ascii="Arial" w:hAnsi="Arial" w:cs="Arial"/>
              </w:rPr>
              <w:t>Is it being established to underpin ISO accreditation or requirements?</w:t>
            </w:r>
          </w:p>
        </w:tc>
      </w:tr>
      <w:tr w:rsidR="00D379E0" w:rsidRPr="009463CE" w14:paraId="681E7245" w14:textId="77777777" w:rsidTr="00D379E0">
        <w:trPr>
          <w:trHeight w:val="946"/>
        </w:trPr>
        <w:tc>
          <w:tcPr>
            <w:tcW w:w="1425" w:type="pct"/>
            <w:tcBorders>
              <w:top w:val="single" w:sz="4" w:space="0" w:color="auto"/>
              <w:bottom w:val="single" w:sz="4" w:space="0" w:color="auto"/>
            </w:tcBorders>
            <w:shd w:val="clear" w:color="auto" w:fill="F2F2F2" w:themeFill="background1" w:themeFillShade="F2"/>
          </w:tcPr>
          <w:p w14:paraId="7C45EDFA" w14:textId="77777777" w:rsidR="00D379E0" w:rsidRPr="009463CE" w:rsidRDefault="00D379E0" w:rsidP="00D379E0">
            <w:pPr>
              <w:spacing w:before="120" w:after="60"/>
              <w:rPr>
                <w:rFonts w:ascii="Arial" w:hAnsi="Arial" w:cs="Arial"/>
                <w:b/>
                <w:bCs/>
                <w:sz w:val="24"/>
                <w:szCs w:val="24"/>
              </w:rPr>
            </w:pPr>
            <w:r w:rsidRPr="009463CE">
              <w:rPr>
                <w:rFonts w:ascii="Arial" w:hAnsi="Arial" w:cs="Arial"/>
                <w:b/>
                <w:bCs/>
                <w:sz w:val="24"/>
                <w:szCs w:val="24"/>
              </w:rPr>
              <w:t>Does it need to be in another type of operational document?</w:t>
            </w:r>
          </w:p>
          <w:p w14:paraId="2B26952E" w14:textId="77777777" w:rsidR="00D379E0" w:rsidRPr="009463CE" w:rsidRDefault="00D379E0" w:rsidP="00D379E0">
            <w:pPr>
              <w:spacing w:before="120" w:after="60"/>
              <w:rPr>
                <w:rFonts w:ascii="Arial" w:hAnsi="Arial" w:cs="Arial"/>
                <w:b/>
                <w:bCs/>
                <w:sz w:val="24"/>
                <w:szCs w:val="24"/>
              </w:rPr>
            </w:pPr>
          </w:p>
        </w:tc>
        <w:tc>
          <w:tcPr>
            <w:tcW w:w="3575" w:type="pct"/>
            <w:tcBorders>
              <w:top w:val="single" w:sz="4" w:space="0" w:color="auto"/>
              <w:bottom w:val="single" w:sz="4" w:space="0" w:color="auto"/>
            </w:tcBorders>
            <w:shd w:val="clear" w:color="auto" w:fill="FFFFFF" w:themeFill="background1"/>
          </w:tcPr>
          <w:p w14:paraId="21C79964" w14:textId="77777777" w:rsidR="00D379E0" w:rsidRPr="009463CE" w:rsidRDefault="00D379E0" w:rsidP="00D379E0">
            <w:pPr>
              <w:pStyle w:val="ListParagraph"/>
              <w:numPr>
                <w:ilvl w:val="0"/>
                <w:numId w:val="1"/>
              </w:numPr>
              <w:spacing w:before="120" w:after="60"/>
              <w:ind w:left="714" w:hanging="357"/>
              <w:contextualSpacing w:val="0"/>
              <w:rPr>
                <w:rFonts w:ascii="Arial" w:hAnsi="Arial" w:cs="Arial"/>
              </w:rPr>
            </w:pPr>
            <w:r w:rsidRPr="009463CE">
              <w:rPr>
                <w:rFonts w:ascii="Arial" w:hAnsi="Arial" w:cs="Arial"/>
              </w:rPr>
              <w:t xml:space="preserve">Is the intention to provide clear and concise information on a topic to avoid risk of confusion or misunderstanding? </w:t>
            </w:r>
            <w:r w:rsidRPr="009463CE">
              <w:rPr>
                <w:rFonts w:ascii="Arial" w:hAnsi="Arial" w:cs="Arial"/>
                <w:b/>
                <w:bCs/>
              </w:rPr>
              <w:t>Consider developing an FAQ or fact sheet.</w:t>
            </w:r>
          </w:p>
          <w:p w14:paraId="015457B1" w14:textId="77777777" w:rsidR="00D379E0" w:rsidRPr="009463CE" w:rsidRDefault="00D379E0" w:rsidP="00D379E0">
            <w:pPr>
              <w:pStyle w:val="ListParagraph"/>
              <w:numPr>
                <w:ilvl w:val="0"/>
                <w:numId w:val="1"/>
              </w:numPr>
              <w:spacing w:after="60"/>
              <w:contextualSpacing w:val="0"/>
              <w:rPr>
                <w:rFonts w:ascii="Arial" w:hAnsi="Arial" w:cs="Arial"/>
              </w:rPr>
            </w:pPr>
            <w:r w:rsidRPr="009463CE">
              <w:rPr>
                <w:rFonts w:ascii="Arial" w:hAnsi="Arial" w:cs="Arial"/>
              </w:rPr>
              <w:t xml:space="preserve">Is the intention to consistently capture information or record data? </w:t>
            </w:r>
            <w:r w:rsidRPr="009463CE">
              <w:rPr>
                <w:rFonts w:ascii="Arial" w:hAnsi="Arial" w:cs="Arial"/>
                <w:b/>
                <w:bCs/>
              </w:rPr>
              <w:t>Consider developing a form.</w:t>
            </w:r>
          </w:p>
          <w:p w14:paraId="1BB4C3EC" w14:textId="77777777" w:rsidR="00D379E0" w:rsidRPr="009463CE" w:rsidRDefault="00D379E0" w:rsidP="00D379E0">
            <w:pPr>
              <w:pStyle w:val="ListParagraph"/>
              <w:numPr>
                <w:ilvl w:val="0"/>
                <w:numId w:val="1"/>
              </w:numPr>
              <w:spacing w:after="60"/>
              <w:contextualSpacing w:val="0"/>
              <w:rPr>
                <w:rFonts w:ascii="Arial" w:hAnsi="Arial" w:cs="Arial"/>
                <w:b/>
                <w:bCs/>
              </w:rPr>
            </w:pPr>
            <w:r w:rsidRPr="009463CE">
              <w:rPr>
                <w:rFonts w:ascii="Arial" w:hAnsi="Arial" w:cs="Arial"/>
              </w:rPr>
              <w:t>Is there a need to define (and seek executive endorsement) for a new strategic action that is likely to require some time to achieve</w:t>
            </w:r>
            <w:r>
              <w:rPr>
                <w:rFonts w:ascii="Arial" w:hAnsi="Arial" w:cs="Arial"/>
              </w:rPr>
              <w:t>,</w:t>
            </w:r>
            <w:r w:rsidRPr="009463CE">
              <w:rPr>
                <w:rFonts w:ascii="Arial" w:hAnsi="Arial" w:cs="Arial"/>
              </w:rPr>
              <w:t xml:space="preserve"> and to clarify how it links to the University’s strategic direction</w:t>
            </w:r>
            <w:r>
              <w:rPr>
                <w:rFonts w:ascii="Arial" w:hAnsi="Arial" w:cs="Arial"/>
              </w:rPr>
              <w:t xml:space="preserve">: </w:t>
            </w:r>
            <w:r w:rsidRPr="009463CE">
              <w:rPr>
                <w:rFonts w:ascii="Arial" w:hAnsi="Arial" w:cs="Arial"/>
              </w:rPr>
              <w:t xml:space="preserve">why it is important, what has driven the need for change, and provide a vision for the future? </w:t>
            </w:r>
            <w:r w:rsidRPr="009463CE">
              <w:rPr>
                <w:rFonts w:ascii="Arial" w:hAnsi="Arial" w:cs="Arial"/>
                <w:b/>
                <w:bCs/>
              </w:rPr>
              <w:t>Consider developing a Blueprint.</w:t>
            </w:r>
          </w:p>
          <w:p w14:paraId="00CCE512" w14:textId="77777777" w:rsidR="00D379E0" w:rsidRPr="009463CE" w:rsidRDefault="00D379E0" w:rsidP="00D379E0">
            <w:pPr>
              <w:pStyle w:val="ListParagraph"/>
              <w:numPr>
                <w:ilvl w:val="0"/>
                <w:numId w:val="1"/>
              </w:numPr>
              <w:spacing w:after="60"/>
              <w:contextualSpacing w:val="0"/>
              <w:rPr>
                <w:rFonts w:ascii="Arial" w:hAnsi="Arial" w:cs="Arial"/>
              </w:rPr>
            </w:pPr>
            <w:r w:rsidRPr="009463CE">
              <w:rPr>
                <w:rFonts w:ascii="Arial" w:hAnsi="Arial" w:cs="Arial"/>
              </w:rPr>
              <w:t xml:space="preserve">Is there a need to provide greater detail on how the components of a Blueprint will be delivered? </w:t>
            </w:r>
            <w:r w:rsidRPr="009463CE">
              <w:rPr>
                <w:rFonts w:ascii="Arial" w:hAnsi="Arial" w:cs="Arial"/>
                <w:b/>
                <w:bCs/>
              </w:rPr>
              <w:t>Consider developing a Roadmap.</w:t>
            </w:r>
          </w:p>
          <w:p w14:paraId="0235E1A7" w14:textId="4F7C8239" w:rsidR="00D379E0" w:rsidRPr="009463CE" w:rsidRDefault="00D379E0" w:rsidP="00D379E0">
            <w:pPr>
              <w:pStyle w:val="ListParagraph"/>
              <w:numPr>
                <w:ilvl w:val="0"/>
                <w:numId w:val="1"/>
              </w:numPr>
              <w:spacing w:before="120" w:after="60"/>
              <w:ind w:left="714" w:hanging="357"/>
              <w:contextualSpacing w:val="0"/>
              <w:rPr>
                <w:rFonts w:ascii="Arial" w:hAnsi="Arial" w:cs="Arial"/>
              </w:rPr>
            </w:pPr>
            <w:r w:rsidRPr="009463CE">
              <w:rPr>
                <w:rFonts w:ascii="Arial" w:hAnsi="Arial" w:cs="Arial"/>
              </w:rPr>
              <w:t xml:space="preserve">Is there a need to provide structure and guidance around a future direction, progression of a strategic program or work, or another matter of significance to the strategic direction and/or good governance of the University? Is it also important to allow for potential further development of ideas and/or a level of responsiveness and flexibility to change? </w:t>
            </w:r>
            <w:r w:rsidRPr="009463CE">
              <w:rPr>
                <w:rFonts w:ascii="Arial" w:hAnsi="Arial" w:cs="Arial"/>
                <w:b/>
                <w:bCs/>
              </w:rPr>
              <w:t>Consider developing a Framework.</w:t>
            </w:r>
          </w:p>
        </w:tc>
      </w:tr>
    </w:tbl>
    <w:p w14:paraId="35A4ED9A" w14:textId="77777777" w:rsidR="00795489" w:rsidRPr="009463CE" w:rsidRDefault="00795489">
      <w:pPr>
        <w:rPr>
          <w:rFonts w:ascii="Arial" w:hAnsi="Arial" w:cs="Arial"/>
          <w:sz w:val="4"/>
          <w:szCs w:val="4"/>
        </w:rPr>
      </w:pPr>
    </w:p>
    <w:sectPr w:rsidR="00795489" w:rsidRPr="009463CE" w:rsidSect="00516DE9">
      <w:headerReference w:type="even" r:id="rId10"/>
      <w:headerReference w:type="default" r:id="rId11"/>
      <w:headerReference w:type="first" r:id="rId12"/>
      <w:pgSz w:w="23811" w:h="16838" w:orient="landscape" w:code="8"/>
      <w:pgMar w:top="1871" w:right="1077" w:bottom="851"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DF95" w14:textId="77777777" w:rsidR="000178EC" w:rsidRDefault="000178EC" w:rsidP="006A4A58">
      <w:pPr>
        <w:spacing w:after="0"/>
      </w:pPr>
      <w:r>
        <w:separator/>
      </w:r>
    </w:p>
  </w:endnote>
  <w:endnote w:type="continuationSeparator" w:id="0">
    <w:p w14:paraId="423DFFF1" w14:textId="77777777" w:rsidR="000178EC" w:rsidRDefault="000178EC" w:rsidP="006A4A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ED5B" w14:textId="77777777" w:rsidR="000178EC" w:rsidRDefault="000178EC" w:rsidP="006A4A58">
      <w:pPr>
        <w:spacing w:after="0"/>
      </w:pPr>
      <w:r>
        <w:separator/>
      </w:r>
    </w:p>
  </w:footnote>
  <w:footnote w:type="continuationSeparator" w:id="0">
    <w:p w14:paraId="10256617" w14:textId="77777777" w:rsidR="000178EC" w:rsidRDefault="000178EC" w:rsidP="006A4A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F3D6" w14:textId="44579F9B" w:rsidR="009C0187" w:rsidRDefault="00284D3D">
    <w:pPr>
      <w:pStyle w:val="Header"/>
    </w:pPr>
    <w:r>
      <w:rPr>
        <w:noProof/>
      </w:rPr>
      <w:pict w14:anchorId="5BED9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0626" o:spid="_x0000_s2050" type="#_x0000_t136" style="position:absolute;left:0;text-align:left;margin-left:0;margin-top:0;width:691.4pt;height:414.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0640" w14:textId="45B336A0" w:rsidR="00DE36DA" w:rsidRPr="00DE36DA" w:rsidRDefault="00516DE9" w:rsidP="009463CE">
    <w:pPr>
      <w:pStyle w:val="Header"/>
      <w:rPr>
        <w:color w:val="FF0000"/>
        <w:sz w:val="44"/>
        <w:szCs w:val="44"/>
      </w:rPr>
    </w:pPr>
    <w:r w:rsidRPr="009463CE">
      <w:rPr>
        <w:noProof/>
        <w:color w:val="FF0000"/>
        <w:sz w:val="44"/>
        <w:szCs w:val="44"/>
      </w:rPr>
      <w:drawing>
        <wp:anchor distT="0" distB="0" distL="114300" distR="114300" simplePos="0" relativeHeight="251669504" behindDoc="1" locked="0" layoutInCell="1" allowOverlap="1" wp14:anchorId="5E2AB181" wp14:editId="074380F4">
          <wp:simplePos x="0" y="0"/>
          <wp:positionH relativeFrom="margin">
            <wp:align>right</wp:align>
          </wp:positionH>
          <wp:positionV relativeFrom="page">
            <wp:posOffset>233915</wp:posOffset>
          </wp:positionV>
          <wp:extent cx="1080135" cy="847725"/>
          <wp:effectExtent l="0" t="0" r="5715" b="9525"/>
          <wp:wrapNone/>
          <wp:docPr id="1" name="Picture 1"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3CE" w:rsidRPr="009463CE">
      <w:rPr>
        <w:noProof/>
        <w:color w:val="FF0000"/>
        <w:sz w:val="44"/>
        <w:szCs w:val="44"/>
      </w:rPr>
      <mc:AlternateContent>
        <mc:Choice Requires="wps">
          <w:drawing>
            <wp:anchor distT="0" distB="0" distL="114300" distR="114300" simplePos="0" relativeHeight="251668480" behindDoc="1" locked="0" layoutInCell="1" allowOverlap="1" wp14:anchorId="4970E629" wp14:editId="73E42600">
              <wp:simplePos x="0" y="0"/>
              <wp:positionH relativeFrom="margin">
                <wp:posOffset>0</wp:posOffset>
              </wp:positionH>
              <wp:positionV relativeFrom="page">
                <wp:posOffset>236382</wp:posOffset>
              </wp:positionV>
              <wp:extent cx="12986385" cy="847725"/>
              <wp:effectExtent l="0" t="0"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6385" cy="847725"/>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69B34270" w14:textId="55130AC6" w:rsidR="009463CE" w:rsidRPr="001754C6" w:rsidRDefault="009463CE" w:rsidP="009463CE">
                          <w:pPr>
                            <w:pStyle w:val="Header"/>
                            <w:rPr>
                              <w:rFonts w:ascii="Arial" w:hAnsi="Arial" w:cs="Arial"/>
                              <w:color w:val="FFFFFF" w:themeColor="background1"/>
                              <w:sz w:val="26"/>
                              <w:szCs w:val="26"/>
                            </w:rPr>
                          </w:pPr>
                          <w:r>
                            <w:rPr>
                              <w:rFonts w:ascii="Arial" w:hAnsi="Arial" w:cs="Arial"/>
                              <w:color w:val="FFFFFF" w:themeColor="background1"/>
                              <w:sz w:val="26"/>
                              <w:szCs w:val="26"/>
                            </w:rPr>
                            <w:t xml:space="preserve">Edith </w:t>
                          </w:r>
                          <w:r w:rsidRPr="001754C6">
                            <w:rPr>
                              <w:rFonts w:ascii="Arial" w:hAnsi="Arial" w:cs="Arial"/>
                              <w:color w:val="FFFFFF" w:themeColor="background1"/>
                              <w:sz w:val="26"/>
                              <w:szCs w:val="26"/>
                            </w:rPr>
                            <w:t>Cowan University</w:t>
                          </w:r>
                        </w:p>
                        <w:p w14:paraId="1D08BB79" w14:textId="59D8272A" w:rsidR="009463CE" w:rsidRPr="001754C6" w:rsidRDefault="009463CE" w:rsidP="009463CE">
                          <w:pPr>
                            <w:pStyle w:val="Header"/>
                            <w:rPr>
                              <w:rFonts w:ascii="Arial" w:hAnsi="Arial" w:cs="Arial"/>
                              <w:b/>
                              <w:bCs/>
                              <w:sz w:val="32"/>
                              <w:szCs w:val="32"/>
                            </w:rPr>
                          </w:pPr>
                          <w:r>
                            <w:rPr>
                              <w:rFonts w:ascii="Arial" w:hAnsi="Arial" w:cs="Arial"/>
                              <w:b/>
                              <w:bCs/>
                              <w:color w:val="FFFFFF" w:themeColor="background1"/>
                              <w:sz w:val="32"/>
                              <w:szCs w:val="32"/>
                            </w:rPr>
                            <w:t>SELECTING AN INSTRUMENT OF GOVERNANCE</w:t>
                          </w:r>
                        </w:p>
                        <w:p w14:paraId="2FB29356" w14:textId="77777777" w:rsidR="009463CE" w:rsidRPr="001754C6" w:rsidRDefault="009463CE" w:rsidP="009463CE">
                          <w:pPr>
                            <w:pStyle w:val="Header"/>
                            <w:jc w:val="left"/>
                            <w:rPr>
                              <w:rFonts w:ascii="Arial" w:hAnsi="Arial" w:cs="Arial"/>
                              <w:b/>
                              <w:bCs/>
                              <w:sz w:val="32"/>
                              <w:szCs w:val="32"/>
                            </w:rPr>
                          </w:pPr>
                        </w:p>
                        <w:p w14:paraId="02463108" w14:textId="77777777" w:rsidR="009463CE" w:rsidRPr="001C1EDC" w:rsidRDefault="009463CE" w:rsidP="009463CE">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0E629" id="_x0000_t202" coordsize="21600,21600" o:spt="202" path="m,l,21600r21600,l21600,xe">
              <v:stroke joinstyle="miter"/>
              <v:path gradientshapeok="t" o:connecttype="rect"/>
            </v:shapetype>
            <v:shape id="Text Box 3" o:spid="_x0000_s1026" type="#_x0000_t202" style="position:absolute;left:0;text-align:left;margin-left:0;margin-top:18.6pt;width:1022.55pt;height:66.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" fillcolor="#004b85" stroked="f" strokecolor="#bfbfbf" strokeweight=".5pt">
              <v:textbox inset="5mm,8mm,5mm,5mm">
                <w:txbxContent>
                  <w:p w14:paraId="69B34270" w14:textId="55130AC6" w:rsidR="009463CE" w:rsidRPr="001754C6" w:rsidRDefault="009463CE" w:rsidP="009463CE">
                    <w:pPr>
                      <w:pStyle w:val="Header"/>
                      <w:rPr>
                        <w:rFonts w:ascii="Arial" w:hAnsi="Arial" w:cs="Arial"/>
                        <w:color w:val="FFFFFF" w:themeColor="background1"/>
                        <w:sz w:val="26"/>
                        <w:szCs w:val="26"/>
                      </w:rPr>
                    </w:pPr>
                    <w:r>
                      <w:rPr>
                        <w:rFonts w:ascii="Arial" w:hAnsi="Arial" w:cs="Arial"/>
                        <w:color w:val="FFFFFF" w:themeColor="background1"/>
                        <w:sz w:val="26"/>
                        <w:szCs w:val="26"/>
                      </w:rPr>
                      <w:t xml:space="preserve">Edith </w:t>
                    </w:r>
                    <w:r w:rsidRPr="001754C6">
                      <w:rPr>
                        <w:rFonts w:ascii="Arial" w:hAnsi="Arial" w:cs="Arial"/>
                        <w:color w:val="FFFFFF" w:themeColor="background1"/>
                        <w:sz w:val="26"/>
                        <w:szCs w:val="26"/>
                      </w:rPr>
                      <w:t>Cowan University</w:t>
                    </w:r>
                  </w:p>
                  <w:p w14:paraId="1D08BB79" w14:textId="59D8272A" w:rsidR="009463CE" w:rsidRPr="001754C6" w:rsidRDefault="009463CE" w:rsidP="009463CE">
                    <w:pPr>
                      <w:pStyle w:val="Header"/>
                      <w:rPr>
                        <w:rFonts w:ascii="Arial" w:hAnsi="Arial" w:cs="Arial"/>
                        <w:b/>
                        <w:bCs/>
                        <w:sz w:val="32"/>
                        <w:szCs w:val="32"/>
                      </w:rPr>
                    </w:pPr>
                    <w:r>
                      <w:rPr>
                        <w:rFonts w:ascii="Arial" w:hAnsi="Arial" w:cs="Arial"/>
                        <w:b/>
                        <w:bCs/>
                        <w:color w:val="FFFFFF" w:themeColor="background1"/>
                        <w:sz w:val="32"/>
                        <w:szCs w:val="32"/>
                      </w:rPr>
                      <w:t>SELECTING AN INSTRUMENT OF GOVERNANCE</w:t>
                    </w:r>
                  </w:p>
                  <w:p w14:paraId="2FB29356" w14:textId="77777777" w:rsidR="009463CE" w:rsidRPr="001754C6" w:rsidRDefault="009463CE" w:rsidP="009463CE">
                    <w:pPr>
                      <w:pStyle w:val="Header"/>
                      <w:jc w:val="left"/>
                      <w:rPr>
                        <w:rFonts w:ascii="Arial" w:hAnsi="Arial" w:cs="Arial"/>
                        <w:b/>
                        <w:bCs/>
                        <w:sz w:val="32"/>
                        <w:szCs w:val="32"/>
                      </w:rPr>
                    </w:pPr>
                  </w:p>
                  <w:p w14:paraId="02463108" w14:textId="77777777" w:rsidR="009463CE" w:rsidRPr="001C1EDC" w:rsidRDefault="009463CE" w:rsidP="009463CE">
                    <w:pPr>
                      <w:jc w:val="right"/>
                      <w:rPr>
                        <w:rFonts w:ascii="Arial" w:hAnsi="Arial"/>
                        <w:sz w:val="72"/>
                      </w:rPr>
                    </w:pPr>
                  </w:p>
                </w:txbxContent>
              </v:textbox>
              <w10:wrap anchorx="margin" anchory="page"/>
            </v:shape>
          </w:pict>
        </mc:Fallback>
      </mc:AlternateContent>
    </w:r>
    <w:r w:rsidR="00284D3D">
      <w:rPr>
        <w:noProof/>
      </w:rPr>
      <w:pict w14:anchorId="27E7A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0627" o:spid="_x0000_s2051" type="#_x0000_t136" style="position:absolute;left:0;text-align:left;margin-left:0;margin-top:0;width:691.4pt;height:414.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9AF9" w14:textId="750CE630" w:rsidR="009C0187" w:rsidRDefault="00284D3D">
    <w:pPr>
      <w:pStyle w:val="Header"/>
    </w:pPr>
    <w:r>
      <w:rPr>
        <w:noProof/>
      </w:rPr>
      <w:pict w14:anchorId="0B988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0625" o:spid="_x0000_s2049" type="#_x0000_t136" style="position:absolute;left:0;text-align:left;margin-left:0;margin-top:0;width:691.4pt;height:414.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0FDF"/>
    <w:multiLevelType w:val="hybridMultilevel"/>
    <w:tmpl w:val="31DA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6F16AA"/>
    <w:multiLevelType w:val="hybridMultilevel"/>
    <w:tmpl w:val="7724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D659FF"/>
    <w:multiLevelType w:val="hybridMultilevel"/>
    <w:tmpl w:val="BE80E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0620EA"/>
    <w:multiLevelType w:val="hybridMultilevel"/>
    <w:tmpl w:val="DC5A0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631983"/>
    <w:multiLevelType w:val="hybridMultilevel"/>
    <w:tmpl w:val="B87C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9102766">
    <w:abstractNumId w:val="2"/>
  </w:num>
  <w:num w:numId="2" w16cid:durableId="1306466046">
    <w:abstractNumId w:val="1"/>
  </w:num>
  <w:num w:numId="3" w16cid:durableId="1400905392">
    <w:abstractNumId w:val="0"/>
  </w:num>
  <w:num w:numId="4" w16cid:durableId="166868633">
    <w:abstractNumId w:val="3"/>
  </w:num>
  <w:num w:numId="5" w16cid:durableId="1839270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89"/>
    <w:rsid w:val="000178EC"/>
    <w:rsid w:val="00060252"/>
    <w:rsid w:val="000710C5"/>
    <w:rsid w:val="000D031F"/>
    <w:rsid w:val="000F23E4"/>
    <w:rsid w:val="00114D14"/>
    <w:rsid w:val="00140E19"/>
    <w:rsid w:val="00177D19"/>
    <w:rsid w:val="0018020E"/>
    <w:rsid w:val="001C27D6"/>
    <w:rsid w:val="001E5785"/>
    <w:rsid w:val="00226E7F"/>
    <w:rsid w:val="00262A8F"/>
    <w:rsid w:val="00271B1F"/>
    <w:rsid w:val="002840F0"/>
    <w:rsid w:val="003528FE"/>
    <w:rsid w:val="00353D45"/>
    <w:rsid w:val="00390551"/>
    <w:rsid w:val="003A77A3"/>
    <w:rsid w:val="00404BF2"/>
    <w:rsid w:val="00415F42"/>
    <w:rsid w:val="00417B52"/>
    <w:rsid w:val="00422F10"/>
    <w:rsid w:val="00426FA1"/>
    <w:rsid w:val="00435E4F"/>
    <w:rsid w:val="00472457"/>
    <w:rsid w:val="00472D4B"/>
    <w:rsid w:val="00486047"/>
    <w:rsid w:val="004B1D39"/>
    <w:rsid w:val="004F13DF"/>
    <w:rsid w:val="005164A5"/>
    <w:rsid w:val="00516DE9"/>
    <w:rsid w:val="0052470A"/>
    <w:rsid w:val="005329A2"/>
    <w:rsid w:val="0055064E"/>
    <w:rsid w:val="00565D68"/>
    <w:rsid w:val="005A5F69"/>
    <w:rsid w:val="005C7AA4"/>
    <w:rsid w:val="005F36C7"/>
    <w:rsid w:val="00603036"/>
    <w:rsid w:val="00614230"/>
    <w:rsid w:val="006414BA"/>
    <w:rsid w:val="00690B65"/>
    <w:rsid w:val="006A1F77"/>
    <w:rsid w:val="006A4A58"/>
    <w:rsid w:val="00705E60"/>
    <w:rsid w:val="007228A3"/>
    <w:rsid w:val="007627C8"/>
    <w:rsid w:val="00785B3E"/>
    <w:rsid w:val="00795489"/>
    <w:rsid w:val="007A57D4"/>
    <w:rsid w:val="007D1102"/>
    <w:rsid w:val="00813086"/>
    <w:rsid w:val="00823082"/>
    <w:rsid w:val="00833286"/>
    <w:rsid w:val="00844F22"/>
    <w:rsid w:val="008A5134"/>
    <w:rsid w:val="00903585"/>
    <w:rsid w:val="009463CE"/>
    <w:rsid w:val="00952AD2"/>
    <w:rsid w:val="00955B2A"/>
    <w:rsid w:val="00993C25"/>
    <w:rsid w:val="00996543"/>
    <w:rsid w:val="009A2B50"/>
    <w:rsid w:val="009C0187"/>
    <w:rsid w:val="009E0724"/>
    <w:rsid w:val="00A11F85"/>
    <w:rsid w:val="00A16B2E"/>
    <w:rsid w:val="00A77E89"/>
    <w:rsid w:val="00A9067A"/>
    <w:rsid w:val="00AA3FB0"/>
    <w:rsid w:val="00AB0FA4"/>
    <w:rsid w:val="00AC6C0C"/>
    <w:rsid w:val="00AE3706"/>
    <w:rsid w:val="00B746CE"/>
    <w:rsid w:val="00B82A33"/>
    <w:rsid w:val="00B97526"/>
    <w:rsid w:val="00BB43BF"/>
    <w:rsid w:val="00C5086E"/>
    <w:rsid w:val="00C62911"/>
    <w:rsid w:val="00C97B67"/>
    <w:rsid w:val="00CA7979"/>
    <w:rsid w:val="00CC13C4"/>
    <w:rsid w:val="00CC6397"/>
    <w:rsid w:val="00CD23D2"/>
    <w:rsid w:val="00CD356C"/>
    <w:rsid w:val="00CE59E5"/>
    <w:rsid w:val="00CF261C"/>
    <w:rsid w:val="00CF71A0"/>
    <w:rsid w:val="00D1795B"/>
    <w:rsid w:val="00D379E0"/>
    <w:rsid w:val="00D41B88"/>
    <w:rsid w:val="00D65D4D"/>
    <w:rsid w:val="00D71484"/>
    <w:rsid w:val="00D81D41"/>
    <w:rsid w:val="00DD1A63"/>
    <w:rsid w:val="00DD1F9D"/>
    <w:rsid w:val="00DE348F"/>
    <w:rsid w:val="00DE36DA"/>
    <w:rsid w:val="00E54C4E"/>
    <w:rsid w:val="00E65454"/>
    <w:rsid w:val="00EC4F48"/>
    <w:rsid w:val="00EF4861"/>
    <w:rsid w:val="00F23A4B"/>
    <w:rsid w:val="00F34813"/>
    <w:rsid w:val="00F625E5"/>
    <w:rsid w:val="00F67A2D"/>
    <w:rsid w:val="00FF6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A6DCBD"/>
  <w15:chartTrackingRefBased/>
  <w15:docId w15:val="{E5C94160-BA3F-4416-95C0-C398CBD9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4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89"/>
    <w:pPr>
      <w:ind w:left="720"/>
      <w:contextualSpacing/>
    </w:pPr>
  </w:style>
  <w:style w:type="paragraph" w:styleId="Header">
    <w:name w:val="header"/>
    <w:basedOn w:val="Normal"/>
    <w:link w:val="HeaderChar"/>
    <w:uiPriority w:val="99"/>
    <w:unhideWhenUsed/>
    <w:rsid w:val="006A4A58"/>
    <w:pPr>
      <w:tabs>
        <w:tab w:val="center" w:pos="4513"/>
        <w:tab w:val="right" w:pos="9026"/>
      </w:tabs>
      <w:spacing w:after="0"/>
    </w:pPr>
  </w:style>
  <w:style w:type="character" w:customStyle="1" w:styleId="HeaderChar">
    <w:name w:val="Header Char"/>
    <w:basedOn w:val="DefaultParagraphFont"/>
    <w:link w:val="Header"/>
    <w:uiPriority w:val="99"/>
    <w:rsid w:val="006A4A58"/>
  </w:style>
  <w:style w:type="paragraph" w:styleId="Footer">
    <w:name w:val="footer"/>
    <w:basedOn w:val="Normal"/>
    <w:link w:val="FooterChar"/>
    <w:uiPriority w:val="99"/>
    <w:unhideWhenUsed/>
    <w:rsid w:val="006A4A58"/>
    <w:pPr>
      <w:tabs>
        <w:tab w:val="center" w:pos="4513"/>
        <w:tab w:val="right" w:pos="9026"/>
      </w:tabs>
      <w:spacing w:after="0"/>
    </w:pPr>
  </w:style>
  <w:style w:type="character" w:customStyle="1" w:styleId="FooterChar">
    <w:name w:val="Footer Char"/>
    <w:basedOn w:val="DefaultParagraphFont"/>
    <w:link w:val="Footer"/>
    <w:uiPriority w:val="99"/>
    <w:rsid w:val="006A4A58"/>
  </w:style>
  <w:style w:type="character" w:styleId="CommentReference">
    <w:name w:val="annotation reference"/>
    <w:basedOn w:val="DefaultParagraphFont"/>
    <w:uiPriority w:val="99"/>
    <w:semiHidden/>
    <w:unhideWhenUsed/>
    <w:rsid w:val="003A77A3"/>
    <w:rPr>
      <w:sz w:val="16"/>
      <w:szCs w:val="16"/>
    </w:rPr>
  </w:style>
  <w:style w:type="paragraph" w:styleId="CommentText">
    <w:name w:val="annotation text"/>
    <w:basedOn w:val="Normal"/>
    <w:link w:val="CommentTextChar"/>
    <w:uiPriority w:val="99"/>
    <w:semiHidden/>
    <w:unhideWhenUsed/>
    <w:rsid w:val="003A77A3"/>
    <w:rPr>
      <w:sz w:val="20"/>
      <w:szCs w:val="20"/>
    </w:rPr>
  </w:style>
  <w:style w:type="character" w:customStyle="1" w:styleId="CommentTextChar">
    <w:name w:val="Comment Text Char"/>
    <w:basedOn w:val="DefaultParagraphFont"/>
    <w:link w:val="CommentText"/>
    <w:uiPriority w:val="99"/>
    <w:semiHidden/>
    <w:rsid w:val="003A77A3"/>
    <w:rPr>
      <w:sz w:val="20"/>
      <w:szCs w:val="20"/>
    </w:rPr>
  </w:style>
  <w:style w:type="paragraph" w:styleId="CommentSubject">
    <w:name w:val="annotation subject"/>
    <w:basedOn w:val="CommentText"/>
    <w:next w:val="CommentText"/>
    <w:link w:val="CommentSubjectChar"/>
    <w:uiPriority w:val="99"/>
    <w:semiHidden/>
    <w:unhideWhenUsed/>
    <w:rsid w:val="003A77A3"/>
    <w:rPr>
      <w:b/>
      <w:bCs/>
    </w:rPr>
  </w:style>
  <w:style w:type="character" w:customStyle="1" w:styleId="CommentSubjectChar">
    <w:name w:val="Comment Subject Char"/>
    <w:basedOn w:val="CommentTextChar"/>
    <w:link w:val="CommentSubject"/>
    <w:uiPriority w:val="99"/>
    <w:semiHidden/>
    <w:rsid w:val="003A77A3"/>
    <w:rPr>
      <w:b/>
      <w:bCs/>
      <w:sz w:val="20"/>
      <w:szCs w:val="20"/>
    </w:rPr>
  </w:style>
  <w:style w:type="paragraph" w:styleId="BalloonText">
    <w:name w:val="Balloon Text"/>
    <w:basedOn w:val="Normal"/>
    <w:link w:val="BalloonTextChar"/>
    <w:uiPriority w:val="99"/>
    <w:semiHidden/>
    <w:unhideWhenUsed/>
    <w:rsid w:val="003A77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A3"/>
    <w:rPr>
      <w:rFonts w:ascii="Segoe UI" w:hAnsi="Segoe UI" w:cs="Segoe UI"/>
      <w:sz w:val="18"/>
      <w:szCs w:val="18"/>
    </w:rPr>
  </w:style>
  <w:style w:type="character" w:customStyle="1" w:styleId="normaltextrun">
    <w:name w:val="normaltextrun"/>
    <w:basedOn w:val="DefaultParagraphFont"/>
    <w:rsid w:val="00D1795B"/>
  </w:style>
  <w:style w:type="character" w:customStyle="1" w:styleId="eop">
    <w:name w:val="eop"/>
    <w:basedOn w:val="DefaultParagraphFont"/>
    <w:rsid w:val="00D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1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721779-d74d-4d04-8ebd-935fdcf4d11d">
      <Terms xmlns="http://schemas.microsoft.com/office/infopath/2007/PartnerControls"/>
    </lcf76f155ced4ddcb4097134ff3c332f>
    <TaxCatchAll xmlns="e2fd3f23-2c98-4cba-b1a0-97917a335b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7A24E3E54843B65BC0545F51140B" ma:contentTypeVersion="16" ma:contentTypeDescription="Create a new document." ma:contentTypeScope="" ma:versionID="83a1b7cdd39bf0d8d9b4b5b4591ad61c">
  <xsd:schema xmlns:xsd="http://www.w3.org/2001/XMLSchema" xmlns:xs="http://www.w3.org/2001/XMLSchema" xmlns:p="http://schemas.microsoft.com/office/2006/metadata/properties" xmlns:ns2="8b721779-d74d-4d04-8ebd-935fdcf4d11d" xmlns:ns3="e2fd3f23-2c98-4cba-b1a0-97917a335bc0" targetNamespace="http://schemas.microsoft.com/office/2006/metadata/properties" ma:root="true" ma:fieldsID="3b4d2f54befee567db2db2df9f35d019" ns2:_="" ns3:_="">
    <xsd:import namespace="8b721779-d74d-4d04-8ebd-935fdcf4d11d"/>
    <xsd:import namespace="e2fd3f23-2c98-4cba-b1a0-97917a335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1779-d74d-4d04-8ebd-935fdcf4d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d3f23-2c98-4cba-b1a0-97917a335b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7e2ba84-8a87-4c2e-ab46-8340dc418131}" ma:internalName="TaxCatchAll" ma:showField="CatchAllData" ma:web="e2fd3f23-2c98-4cba-b1a0-97917a335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A5BF0-555A-4290-BE78-916993E04C84}">
  <ds:schemaRef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8b721779-d74d-4d04-8ebd-935fdcf4d11d"/>
    <ds:schemaRef ds:uri="e2fd3f23-2c98-4cba-b1a0-97917a335bc0"/>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AEBC90B-C947-44A4-A461-AB9AD39B3F68}">
  <ds:schemaRefs>
    <ds:schemaRef ds:uri="http://schemas.microsoft.com/sharepoint/v3/contenttype/forms"/>
  </ds:schemaRefs>
</ds:datastoreItem>
</file>

<file path=customXml/itemProps3.xml><?xml version="1.0" encoding="utf-8"?>
<ds:datastoreItem xmlns:ds="http://schemas.openxmlformats.org/officeDocument/2006/customXml" ds:itemID="{01F6E127-C9F9-4C8C-9A06-B147B6FD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21779-d74d-4d04-8ebd-935fdcf4d11d"/>
    <ds:schemaRef ds:uri="e2fd3f23-2c98-4cba-b1a0-97917a335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MCFARLAND</dc:creator>
  <cp:keywords/>
  <dc:description/>
  <cp:lastModifiedBy>Karen MCFARLAND</cp:lastModifiedBy>
  <cp:revision>2</cp:revision>
  <dcterms:created xsi:type="dcterms:W3CDTF">2023-09-12T06:16:00Z</dcterms:created>
  <dcterms:modified xsi:type="dcterms:W3CDTF">2023-09-12T06:16:00Z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0x010100EEC17A24E3E54843B65BC0545F51140B</vt:lpwstr>
  </property>
</Properties>
</file>