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0317" w14:textId="77777777" w:rsidR="00893A0F" w:rsidRDefault="00893A0F" w:rsidP="00A152BF">
      <w:pPr>
        <w:rPr>
          <w:rFonts w:ascii="Arial" w:hAnsi="Arial" w:cs="Arial"/>
          <w:color w:val="FFFFFF"/>
          <w:sz w:val="22"/>
          <w:szCs w:val="22"/>
        </w:rPr>
      </w:pPr>
    </w:p>
    <w:p w14:paraId="68426969" w14:textId="77777777" w:rsidR="004374CE" w:rsidRDefault="004374CE" w:rsidP="00BC05AF">
      <w:pPr>
        <w:tabs>
          <w:tab w:val="left" w:pos="1843"/>
        </w:tabs>
        <w:ind w:left="1843" w:hanging="1843"/>
        <w:jc w:val="center"/>
        <w:outlineLvl w:val="0"/>
        <w:rPr>
          <w:rFonts w:ascii="Arial" w:hAnsi="Arial" w:cs="Arial"/>
          <w:sz w:val="40"/>
          <w:szCs w:val="40"/>
        </w:rPr>
      </w:pPr>
    </w:p>
    <w:p w14:paraId="7252AE0E" w14:textId="0149E197" w:rsidR="00BC05AF" w:rsidRPr="002B0E1E" w:rsidRDefault="00EB7175" w:rsidP="00EB7175">
      <w:pPr>
        <w:tabs>
          <w:tab w:val="left" w:pos="284"/>
        </w:tabs>
        <w:outlineLvl w:val="0"/>
        <w:rPr>
          <w:rFonts w:ascii="Arial" w:hAnsi="Arial" w:cs="Arial"/>
          <w:b/>
          <w:bCs/>
          <w:sz w:val="40"/>
          <w:szCs w:val="40"/>
        </w:rPr>
      </w:pPr>
      <w:r>
        <w:rPr>
          <w:rFonts w:ascii="Arial" w:hAnsi="Arial" w:cs="Arial"/>
          <w:sz w:val="40"/>
          <w:szCs w:val="40"/>
        </w:rPr>
        <w:t>ECU Strategic Research Institutes and Centres Procedures</w:t>
      </w:r>
    </w:p>
    <w:p w14:paraId="68EC3C67" w14:textId="77777777" w:rsidR="00BC05AF" w:rsidRDefault="00BC05AF" w:rsidP="001D53A9">
      <w:pPr>
        <w:tabs>
          <w:tab w:val="left" w:pos="1843"/>
        </w:tabs>
        <w:ind w:left="1843" w:hanging="1843"/>
        <w:outlineLvl w:val="0"/>
        <w:rPr>
          <w:rFonts w:ascii="Arial" w:hAnsi="Arial" w:cs="Arial"/>
          <w:b/>
          <w:sz w:val="28"/>
        </w:rPr>
      </w:pPr>
    </w:p>
    <w:p w14:paraId="3AD11366" w14:textId="4C07C556" w:rsidR="001D53A9" w:rsidRPr="004E4433" w:rsidRDefault="00BC1964" w:rsidP="00EB7175">
      <w:pPr>
        <w:pStyle w:val="Default"/>
      </w:pPr>
      <w:r w:rsidRPr="004E4433">
        <w:rPr>
          <w:b/>
          <w:sz w:val="28"/>
          <w:szCs w:val="28"/>
        </w:rPr>
        <w:t xml:space="preserve">Guidelines to be used in conjunction with </w:t>
      </w:r>
      <w:r w:rsidR="00EB7175">
        <w:rPr>
          <w:b/>
          <w:sz w:val="28"/>
          <w:szCs w:val="28"/>
        </w:rPr>
        <w:t xml:space="preserve">the Conducting Research with Integrity Policy </w:t>
      </w:r>
    </w:p>
    <w:p w14:paraId="01E20ED8" w14:textId="77777777" w:rsidR="001D53A9" w:rsidRPr="001557FC" w:rsidRDefault="001D53A9" w:rsidP="001D53A9">
      <w:pPr>
        <w:jc w:val="both"/>
        <w:rPr>
          <w:rFonts w:ascii="Arial" w:hAnsi="Arial" w:cs="Arial"/>
          <w:b/>
          <w:sz w:val="22"/>
        </w:rPr>
      </w:pPr>
    </w:p>
    <w:p w14:paraId="58601F54" w14:textId="38196CAF" w:rsidR="00AC057B" w:rsidRPr="003B72F7" w:rsidRDefault="00BC1964" w:rsidP="00AC057B">
      <w:pPr>
        <w:rPr>
          <w:rFonts w:ascii="Arial" w:hAnsi="Arial" w:cs="Arial"/>
          <w:i/>
          <w:sz w:val="22"/>
          <w:szCs w:val="18"/>
        </w:rPr>
      </w:pPr>
      <w:r>
        <w:rPr>
          <w:rFonts w:ascii="Arial" w:hAnsi="Arial" w:cs="Arial"/>
          <w:b/>
          <w:sz w:val="22"/>
          <w:szCs w:val="18"/>
        </w:rPr>
        <w:t>Guideline</w:t>
      </w:r>
      <w:r w:rsidR="00AC057B">
        <w:rPr>
          <w:rFonts w:ascii="Arial" w:hAnsi="Arial" w:cs="Arial"/>
          <w:b/>
          <w:sz w:val="22"/>
          <w:szCs w:val="18"/>
        </w:rPr>
        <w:t xml:space="preserve"> Owner: </w:t>
      </w:r>
      <w:r w:rsidR="00EB7175">
        <w:rPr>
          <w:rFonts w:ascii="Arial" w:hAnsi="Arial" w:cs="Arial"/>
          <w:b/>
          <w:sz w:val="22"/>
          <w:szCs w:val="18"/>
        </w:rPr>
        <w:t xml:space="preserve">Deputy Vice-Chancellor (Research) </w:t>
      </w:r>
    </w:p>
    <w:p w14:paraId="7A9EAF75" w14:textId="77777777" w:rsidR="00AC057B" w:rsidRPr="001557FC" w:rsidRDefault="00AC057B" w:rsidP="00AC057B">
      <w:pPr>
        <w:jc w:val="both"/>
        <w:rPr>
          <w:rFonts w:ascii="Arial" w:hAnsi="Arial" w:cs="Arial"/>
          <w:b/>
          <w:sz w:val="22"/>
        </w:rPr>
      </w:pPr>
    </w:p>
    <w:p w14:paraId="34BE1976" w14:textId="77FAA1AE" w:rsidR="00A4386B" w:rsidRDefault="00AC057B" w:rsidP="00AC057B">
      <w:pPr>
        <w:jc w:val="both"/>
        <w:outlineLvl w:val="0"/>
        <w:rPr>
          <w:rFonts w:ascii="Arial" w:hAnsi="Arial" w:cs="Arial"/>
          <w:b/>
          <w:sz w:val="22"/>
        </w:rPr>
      </w:pPr>
      <w:r>
        <w:rPr>
          <w:rFonts w:ascii="Arial" w:hAnsi="Arial" w:cs="Arial"/>
          <w:b/>
          <w:sz w:val="22"/>
        </w:rPr>
        <w:t>Keywords</w:t>
      </w:r>
      <w:r w:rsidRPr="001557FC">
        <w:rPr>
          <w:rFonts w:ascii="Arial" w:hAnsi="Arial" w:cs="Arial"/>
          <w:b/>
          <w:sz w:val="22"/>
        </w:rPr>
        <w:t>:</w:t>
      </w:r>
    </w:p>
    <w:p w14:paraId="65197F1A" w14:textId="77777777" w:rsidR="00332369" w:rsidRDefault="00332369" w:rsidP="00AC057B">
      <w:pPr>
        <w:jc w:val="both"/>
        <w:outlineLvl w:val="0"/>
        <w:rPr>
          <w:rFonts w:ascii="Arial" w:hAnsi="Arial" w:cs="Arial"/>
          <w:b/>
          <w:sz w:val="22"/>
        </w:rPr>
      </w:pPr>
    </w:p>
    <w:bookmarkStart w:id="0" w:name="_Hlk32118638"/>
    <w:bookmarkStart w:id="1" w:name="_Hlt31702587"/>
    <w:bookmarkStart w:id="2" w:name="_Hlk32118592"/>
    <w:p w14:paraId="3241D39A" w14:textId="77777777" w:rsidR="00DD758D" w:rsidRDefault="00521EB7" w:rsidP="001D53A9">
      <w:pPr>
        <w:jc w:val="both"/>
        <w:outlineLvl w:val="0"/>
        <w:rPr>
          <w:rFonts w:ascii="Arial" w:hAnsi="Arial" w:cs="Arial"/>
          <w:sz w:val="22"/>
        </w:rPr>
      </w:pPr>
      <w:r>
        <w:rPr>
          <w:rFonts w:ascii="Arial" w:hAnsi="Arial" w:cs="Arial"/>
          <w:sz w:val="22"/>
        </w:rPr>
        <w:fldChar w:fldCharType="begin"/>
      </w:r>
      <w:r>
        <w:rPr>
          <w:rFonts w:ascii="Arial" w:hAnsi="Arial" w:cs="Arial"/>
          <w:sz w:val="22"/>
        </w:rPr>
        <w:instrText xml:space="preserve"> HYPERLINK  \l "Intent" </w:instrText>
      </w:r>
      <w:r>
        <w:rPr>
          <w:rFonts w:ascii="Arial" w:hAnsi="Arial" w:cs="Arial"/>
          <w:sz w:val="22"/>
        </w:rPr>
      </w:r>
      <w:r>
        <w:rPr>
          <w:rFonts w:ascii="Arial" w:hAnsi="Arial" w:cs="Arial"/>
          <w:sz w:val="22"/>
        </w:rPr>
        <w:fldChar w:fldCharType="separate"/>
      </w:r>
      <w:r w:rsidR="00DD758D" w:rsidRPr="00521EB7">
        <w:rPr>
          <w:rStyle w:val="Hyperlink"/>
          <w:rFonts w:ascii="Arial" w:hAnsi="Arial" w:cs="Arial"/>
          <w:sz w:val="22"/>
        </w:rPr>
        <w:t>Intent</w:t>
      </w:r>
      <w:r>
        <w:rPr>
          <w:rFonts w:ascii="Arial" w:hAnsi="Arial" w:cs="Arial"/>
          <w:sz w:val="22"/>
        </w:rPr>
        <w:fldChar w:fldCharType="end"/>
      </w:r>
    </w:p>
    <w:p w14:paraId="225F87C0" w14:textId="7E8D75CF" w:rsidR="001D53A9" w:rsidRPr="00521EB7" w:rsidRDefault="00863287" w:rsidP="001D53A9">
      <w:pPr>
        <w:jc w:val="both"/>
        <w:outlineLvl w:val="0"/>
        <w:rPr>
          <w:rFonts w:ascii="Arial" w:hAnsi="Arial" w:cs="Arial"/>
          <w:sz w:val="22"/>
        </w:rPr>
      </w:pPr>
      <w:hyperlink w:anchor="Scope" w:history="1">
        <w:r w:rsidR="001D53A9" w:rsidRPr="00521EB7">
          <w:rPr>
            <w:rStyle w:val="Hyperlink"/>
            <w:rFonts w:ascii="Arial" w:hAnsi="Arial" w:cs="Arial"/>
            <w:sz w:val="22"/>
          </w:rPr>
          <w:t xml:space="preserve">Organisational </w:t>
        </w:r>
        <w:bookmarkStart w:id="3" w:name="_Hlt32119650"/>
        <w:r w:rsidR="001D53A9" w:rsidRPr="00521EB7">
          <w:rPr>
            <w:rStyle w:val="Hyperlink"/>
            <w:rFonts w:ascii="Arial" w:hAnsi="Arial" w:cs="Arial"/>
            <w:sz w:val="22"/>
          </w:rPr>
          <w:t>S</w:t>
        </w:r>
        <w:bookmarkEnd w:id="3"/>
        <w:r w:rsidR="001D53A9" w:rsidRPr="00521EB7">
          <w:rPr>
            <w:rStyle w:val="Hyperlink"/>
            <w:rFonts w:ascii="Arial" w:hAnsi="Arial" w:cs="Arial"/>
            <w:sz w:val="22"/>
          </w:rPr>
          <w:t>cope</w:t>
        </w:r>
      </w:hyperlink>
      <w:bookmarkEnd w:id="0"/>
    </w:p>
    <w:bookmarkStart w:id="4" w:name="_Hlt32116100"/>
    <w:bookmarkEnd w:id="1"/>
    <w:bookmarkEnd w:id="2"/>
    <w:p w14:paraId="45E78B32" w14:textId="77777777" w:rsidR="00AC057B" w:rsidRPr="00521EB7" w:rsidRDefault="00521EB7" w:rsidP="00AC057B">
      <w:pPr>
        <w:jc w:val="both"/>
        <w:outlineLvl w:val="0"/>
        <w:rPr>
          <w:rFonts w:ascii="Arial" w:hAnsi="Arial" w:cs="Arial"/>
          <w:sz w:val="22"/>
        </w:rPr>
      </w:pPr>
      <w:r>
        <w:rPr>
          <w:rFonts w:ascii="Arial" w:hAnsi="Arial" w:cs="Arial"/>
          <w:sz w:val="22"/>
        </w:rPr>
        <w:fldChar w:fldCharType="begin"/>
      </w:r>
      <w:r>
        <w:rPr>
          <w:rFonts w:ascii="Arial" w:hAnsi="Arial" w:cs="Arial"/>
          <w:sz w:val="22"/>
        </w:rPr>
        <w:instrText xml:space="preserve"> HYPERLINK  \l "Content" </w:instrText>
      </w:r>
      <w:r>
        <w:rPr>
          <w:rFonts w:ascii="Arial" w:hAnsi="Arial" w:cs="Arial"/>
          <w:sz w:val="22"/>
        </w:rPr>
      </w:r>
      <w:r>
        <w:rPr>
          <w:rFonts w:ascii="Arial" w:hAnsi="Arial" w:cs="Arial"/>
          <w:sz w:val="22"/>
        </w:rPr>
        <w:fldChar w:fldCharType="separate"/>
      </w:r>
      <w:r w:rsidR="00BC1964">
        <w:rPr>
          <w:rStyle w:val="Hyperlink"/>
          <w:rFonts w:ascii="Arial" w:hAnsi="Arial" w:cs="Arial"/>
          <w:sz w:val="22"/>
        </w:rPr>
        <w:t>Guidelines</w:t>
      </w:r>
      <w:r w:rsidR="00AC057B" w:rsidRPr="00521EB7">
        <w:rPr>
          <w:rStyle w:val="Hyperlink"/>
          <w:rFonts w:ascii="Arial" w:hAnsi="Arial" w:cs="Arial"/>
          <w:sz w:val="22"/>
        </w:rPr>
        <w:t xml:space="preserve"> Content</w:t>
      </w:r>
      <w:r>
        <w:rPr>
          <w:rFonts w:ascii="Arial" w:hAnsi="Arial" w:cs="Arial"/>
          <w:sz w:val="22"/>
        </w:rPr>
        <w:fldChar w:fldCharType="end"/>
      </w:r>
    </w:p>
    <w:bookmarkStart w:id="5" w:name="_Hlt52871526"/>
    <w:bookmarkEnd w:id="5"/>
    <w:p w14:paraId="5ED3CAB7" w14:textId="77777777" w:rsidR="00521EB7" w:rsidRDefault="00521EB7" w:rsidP="00521EB7">
      <w:pPr>
        <w:ind w:left="425" w:hanging="425"/>
        <w:outlineLvl w:val="0"/>
        <w:rPr>
          <w:rFonts w:ascii="Arial" w:hAnsi="Arial" w:cs="Arial"/>
          <w:color w:val="000000"/>
          <w:sz w:val="22"/>
          <w:szCs w:val="22"/>
          <w:lang w:val="en-GB"/>
        </w:rPr>
      </w:pPr>
      <w:r>
        <w:rPr>
          <w:rFonts w:ascii="Arial" w:hAnsi="Arial" w:cs="Arial"/>
          <w:color w:val="000000"/>
          <w:sz w:val="22"/>
          <w:szCs w:val="22"/>
          <w:lang w:val="en-GB"/>
        </w:rPr>
        <w:fldChar w:fldCharType="begin"/>
      </w:r>
      <w:r>
        <w:rPr>
          <w:rFonts w:ascii="Arial" w:hAnsi="Arial" w:cs="Arial"/>
          <w:color w:val="000000"/>
          <w:sz w:val="22"/>
          <w:szCs w:val="22"/>
          <w:lang w:val="en-GB"/>
        </w:rPr>
        <w:instrText xml:space="preserve"> HYPERLINK  \l "Accountabilities" </w:instrText>
      </w:r>
      <w:r>
        <w:rPr>
          <w:rFonts w:ascii="Arial" w:hAnsi="Arial" w:cs="Arial"/>
          <w:color w:val="000000"/>
          <w:sz w:val="22"/>
          <w:szCs w:val="22"/>
          <w:lang w:val="en-GB"/>
        </w:rPr>
      </w:r>
      <w:r>
        <w:rPr>
          <w:rFonts w:ascii="Arial" w:hAnsi="Arial" w:cs="Arial"/>
          <w:color w:val="000000"/>
          <w:sz w:val="22"/>
          <w:szCs w:val="22"/>
          <w:lang w:val="en-GB"/>
        </w:rPr>
        <w:fldChar w:fldCharType="separate"/>
      </w:r>
      <w:r w:rsidRPr="00521EB7">
        <w:rPr>
          <w:rStyle w:val="Hyperlink"/>
          <w:rFonts w:ascii="Arial" w:hAnsi="Arial" w:cs="Arial"/>
          <w:sz w:val="22"/>
          <w:szCs w:val="22"/>
          <w:lang w:val="en-GB"/>
        </w:rPr>
        <w:t>Accountabilities and Responsibilities</w:t>
      </w:r>
      <w:r>
        <w:rPr>
          <w:rFonts w:ascii="Arial" w:hAnsi="Arial" w:cs="Arial"/>
          <w:color w:val="000000"/>
          <w:sz w:val="22"/>
          <w:szCs w:val="22"/>
          <w:lang w:val="en-GB"/>
        </w:rPr>
        <w:fldChar w:fldCharType="end"/>
      </w:r>
    </w:p>
    <w:p w14:paraId="7E14A83E" w14:textId="77777777" w:rsidR="00521EB7" w:rsidRDefault="00863287" w:rsidP="00521EB7">
      <w:pPr>
        <w:ind w:left="425" w:hanging="425"/>
        <w:outlineLvl w:val="0"/>
        <w:rPr>
          <w:rFonts w:ascii="Arial" w:hAnsi="Arial" w:cs="Arial"/>
          <w:color w:val="000000"/>
          <w:sz w:val="22"/>
          <w:szCs w:val="22"/>
          <w:lang w:val="en-GB"/>
        </w:rPr>
      </w:pPr>
      <w:hyperlink w:anchor="RelatedDocs" w:history="1">
        <w:r w:rsidR="00521EB7" w:rsidRPr="00521EB7">
          <w:rPr>
            <w:rStyle w:val="Hyperlink"/>
            <w:rFonts w:ascii="Arial" w:hAnsi="Arial" w:cs="Arial"/>
            <w:sz w:val="22"/>
            <w:szCs w:val="22"/>
            <w:lang w:val="en-GB"/>
          </w:rPr>
          <w:t>Related Documents</w:t>
        </w:r>
      </w:hyperlink>
    </w:p>
    <w:bookmarkEnd w:id="4"/>
    <w:p w14:paraId="79874396" w14:textId="77777777" w:rsidR="001D53A9" w:rsidRDefault="00521EB7" w:rsidP="001D53A9">
      <w:pPr>
        <w:jc w:val="both"/>
        <w:outlineLvl w:val="0"/>
        <w:rPr>
          <w:rFonts w:ascii="Arial" w:hAnsi="Arial" w:cs="Arial"/>
          <w:sz w:val="22"/>
        </w:rPr>
      </w:pPr>
      <w:r>
        <w:rPr>
          <w:rFonts w:ascii="Arial" w:hAnsi="Arial" w:cs="Arial"/>
          <w:sz w:val="22"/>
        </w:rPr>
        <w:fldChar w:fldCharType="begin"/>
      </w:r>
      <w:r>
        <w:rPr>
          <w:rFonts w:ascii="Arial" w:hAnsi="Arial" w:cs="Arial"/>
          <w:sz w:val="22"/>
        </w:rPr>
        <w:instrText xml:space="preserve"> HYPERLINK  \l "Contact" </w:instrText>
      </w:r>
      <w:r>
        <w:rPr>
          <w:rFonts w:ascii="Arial" w:hAnsi="Arial" w:cs="Arial"/>
          <w:sz w:val="22"/>
        </w:rPr>
      </w:r>
      <w:r>
        <w:rPr>
          <w:rFonts w:ascii="Arial" w:hAnsi="Arial" w:cs="Arial"/>
          <w:sz w:val="22"/>
        </w:rPr>
        <w:fldChar w:fldCharType="separate"/>
      </w:r>
      <w:r w:rsidR="001D53A9" w:rsidRPr="00521EB7">
        <w:rPr>
          <w:rStyle w:val="Hyperlink"/>
          <w:rFonts w:ascii="Arial" w:hAnsi="Arial" w:cs="Arial"/>
          <w:sz w:val="22"/>
        </w:rPr>
        <w:t>Con</w:t>
      </w:r>
      <w:bookmarkStart w:id="6" w:name="_Hlt31704997"/>
      <w:r w:rsidR="001D53A9" w:rsidRPr="00521EB7">
        <w:rPr>
          <w:rStyle w:val="Hyperlink"/>
          <w:rFonts w:ascii="Arial" w:hAnsi="Arial" w:cs="Arial"/>
          <w:sz w:val="22"/>
        </w:rPr>
        <w:t>t</w:t>
      </w:r>
      <w:bookmarkEnd w:id="6"/>
      <w:r w:rsidR="001D53A9" w:rsidRPr="00521EB7">
        <w:rPr>
          <w:rStyle w:val="Hyperlink"/>
          <w:rFonts w:ascii="Arial" w:hAnsi="Arial" w:cs="Arial"/>
          <w:sz w:val="22"/>
        </w:rPr>
        <w:t>a</w:t>
      </w:r>
      <w:bookmarkStart w:id="7" w:name="_Hlt31702608"/>
      <w:r w:rsidR="001D53A9" w:rsidRPr="00521EB7">
        <w:rPr>
          <w:rStyle w:val="Hyperlink"/>
          <w:rFonts w:ascii="Arial" w:hAnsi="Arial" w:cs="Arial"/>
          <w:sz w:val="22"/>
        </w:rPr>
        <w:t>c</w:t>
      </w:r>
      <w:bookmarkEnd w:id="7"/>
      <w:r w:rsidR="001D53A9" w:rsidRPr="00521EB7">
        <w:rPr>
          <w:rStyle w:val="Hyperlink"/>
          <w:rFonts w:ascii="Arial" w:hAnsi="Arial" w:cs="Arial"/>
          <w:sz w:val="22"/>
        </w:rPr>
        <w:t>t Informatio</w:t>
      </w:r>
      <w:bookmarkStart w:id="8" w:name="_Hlt32119309"/>
      <w:r w:rsidR="001D53A9" w:rsidRPr="00521EB7">
        <w:rPr>
          <w:rStyle w:val="Hyperlink"/>
          <w:rFonts w:ascii="Arial" w:hAnsi="Arial" w:cs="Arial"/>
          <w:sz w:val="22"/>
        </w:rPr>
        <w:t>n</w:t>
      </w:r>
      <w:bookmarkEnd w:id="8"/>
      <w:r>
        <w:rPr>
          <w:rFonts w:ascii="Arial" w:hAnsi="Arial" w:cs="Arial"/>
          <w:sz w:val="22"/>
        </w:rPr>
        <w:fldChar w:fldCharType="end"/>
      </w:r>
    </w:p>
    <w:p w14:paraId="5538D571" w14:textId="77777777" w:rsidR="00521EB7" w:rsidRPr="00521EB7" w:rsidRDefault="00863287" w:rsidP="001D53A9">
      <w:pPr>
        <w:jc w:val="both"/>
        <w:outlineLvl w:val="0"/>
        <w:rPr>
          <w:rFonts w:ascii="Arial" w:hAnsi="Arial" w:cs="Arial"/>
          <w:sz w:val="22"/>
        </w:rPr>
      </w:pPr>
      <w:hyperlink w:anchor="Approvals" w:history="1">
        <w:r w:rsidR="00521EB7" w:rsidRPr="00521EB7">
          <w:rPr>
            <w:rStyle w:val="Hyperlink"/>
            <w:rFonts w:ascii="Arial" w:hAnsi="Arial" w:cs="Arial"/>
            <w:sz w:val="22"/>
          </w:rPr>
          <w:t>Approval History</w:t>
        </w:r>
      </w:hyperlink>
    </w:p>
    <w:p w14:paraId="006124F3" w14:textId="77777777" w:rsidR="001D53A9" w:rsidRPr="001557FC" w:rsidRDefault="001D53A9" w:rsidP="001D53A9">
      <w:pPr>
        <w:pBdr>
          <w:bottom w:val="single" w:sz="6" w:space="1" w:color="auto"/>
        </w:pBdr>
        <w:jc w:val="right"/>
        <w:rPr>
          <w:rFonts w:ascii="Arial" w:hAnsi="Arial" w:cs="Arial"/>
          <w:b/>
          <w:sz w:val="18"/>
        </w:rPr>
      </w:pPr>
    </w:p>
    <w:p w14:paraId="29D32A0A" w14:textId="77777777" w:rsidR="001D53A9" w:rsidRPr="008768D6" w:rsidRDefault="001D53A9" w:rsidP="001D53A9">
      <w:pPr>
        <w:rPr>
          <w:rFonts w:ascii="Arial" w:hAnsi="Arial" w:cs="Arial"/>
          <w:b/>
          <w:sz w:val="22"/>
          <w:szCs w:val="22"/>
          <w:u w:val="single"/>
        </w:rPr>
      </w:pPr>
    </w:p>
    <w:p w14:paraId="317186F2" w14:textId="422B25E8" w:rsidR="00791955" w:rsidRDefault="00791955" w:rsidP="001D53A9">
      <w:pPr>
        <w:pStyle w:val="Heading2"/>
        <w:keepNext w:val="0"/>
        <w:numPr>
          <w:ilvl w:val="0"/>
          <w:numId w:val="1"/>
        </w:numPr>
        <w:tabs>
          <w:tab w:val="clear" w:pos="360"/>
          <w:tab w:val="left" w:pos="567"/>
        </w:tabs>
        <w:spacing w:before="120" w:after="120"/>
        <w:ind w:left="567" w:hanging="567"/>
        <w:rPr>
          <w:rFonts w:cs="Arial"/>
          <w:szCs w:val="22"/>
        </w:rPr>
      </w:pPr>
      <w:bookmarkStart w:id="9" w:name="Intent"/>
      <w:bookmarkEnd w:id="9"/>
      <w:r>
        <w:rPr>
          <w:rFonts w:cs="Arial"/>
          <w:szCs w:val="22"/>
        </w:rPr>
        <w:t xml:space="preserve">DEFINITIONS </w:t>
      </w:r>
    </w:p>
    <w:p w14:paraId="7330C2A4" w14:textId="4D699397" w:rsid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The </w:t>
      </w:r>
      <w:hyperlink r:id="rId11" w:history="1">
        <w:r w:rsidRPr="001A7449">
          <w:rPr>
            <w:rFonts w:ascii="Arial" w:hAnsi="Arial"/>
            <w:sz w:val="22"/>
            <w:szCs w:val="22"/>
          </w:rPr>
          <w:t>University Glossary</w:t>
        </w:r>
      </w:hyperlink>
      <w:r w:rsidRPr="001A7449">
        <w:rPr>
          <w:rFonts w:ascii="Arial" w:hAnsi="Arial" w:cs="Arial"/>
          <w:sz w:val="22"/>
          <w:szCs w:val="22"/>
        </w:rPr>
        <w:t xml:space="preserve"> applies to these Procedures. In addition, the following definitions apply: </w:t>
      </w:r>
    </w:p>
    <w:p w14:paraId="1B250742" w14:textId="77777777" w:rsidR="001A7449" w:rsidRPr="001A7449" w:rsidRDefault="001A7449" w:rsidP="001A7449">
      <w:pPr>
        <w:pStyle w:val="Header"/>
        <w:tabs>
          <w:tab w:val="clear" w:pos="4153"/>
          <w:tab w:val="clear" w:pos="8306"/>
        </w:tabs>
        <w:rPr>
          <w:rFonts w:ascii="Arial" w:hAnsi="Arial" w:cs="Arial"/>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1A7449" w:rsidRPr="001A7449" w14:paraId="00105694" w14:textId="77777777" w:rsidTr="00F56DBC">
        <w:trPr>
          <w:tblHeader/>
        </w:trPr>
        <w:tc>
          <w:tcPr>
            <w:tcW w:w="2410" w:type="dxa"/>
            <w:shd w:val="clear" w:color="auto" w:fill="95B3D7" w:themeFill="accent1" w:themeFillTint="99"/>
          </w:tcPr>
          <w:p w14:paraId="30A7F282"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Name</w:t>
            </w:r>
          </w:p>
        </w:tc>
        <w:tc>
          <w:tcPr>
            <w:tcW w:w="6804" w:type="dxa"/>
            <w:shd w:val="clear" w:color="auto" w:fill="95B3D7" w:themeFill="accent1" w:themeFillTint="99"/>
          </w:tcPr>
          <w:p w14:paraId="360F327B"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Description</w:t>
            </w:r>
          </w:p>
        </w:tc>
      </w:tr>
      <w:tr w:rsidR="001A7449" w:rsidRPr="001A7449" w14:paraId="0E395A3F" w14:textId="77777777" w:rsidTr="00F56DBC">
        <w:trPr>
          <w:trHeight w:val="209"/>
        </w:trPr>
        <w:tc>
          <w:tcPr>
            <w:tcW w:w="2410" w:type="dxa"/>
            <w:shd w:val="clear" w:color="auto" w:fill="auto"/>
          </w:tcPr>
          <w:p w14:paraId="0DD62098"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Director</w:t>
            </w:r>
          </w:p>
        </w:tc>
        <w:tc>
          <w:tcPr>
            <w:tcW w:w="6804" w:type="dxa"/>
            <w:shd w:val="clear" w:color="auto" w:fill="auto"/>
          </w:tcPr>
          <w:p w14:paraId="6AAD1CDE"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The person occupying the role responsible for the management and operation of an ECU Strategic Research Institute or Centre appointed in accordance with these Procedures. </w:t>
            </w:r>
          </w:p>
        </w:tc>
      </w:tr>
      <w:tr w:rsidR="001A7449" w:rsidRPr="001A7449" w14:paraId="5A5F9C33" w14:textId="77777777" w:rsidTr="00F56DBC">
        <w:trPr>
          <w:trHeight w:val="209"/>
        </w:trPr>
        <w:tc>
          <w:tcPr>
            <w:tcW w:w="2410" w:type="dxa"/>
            <w:shd w:val="clear" w:color="auto" w:fill="auto"/>
          </w:tcPr>
          <w:p w14:paraId="4947CBDF"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ECR</w:t>
            </w:r>
          </w:p>
        </w:tc>
        <w:tc>
          <w:tcPr>
            <w:tcW w:w="6804" w:type="dxa"/>
            <w:shd w:val="clear" w:color="auto" w:fill="auto"/>
          </w:tcPr>
          <w:p w14:paraId="62651190"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An Early Career Researcher, being an ECU academic staff member who is undertaking research, normally within five years of completing their doctoral qualification (relative to opportunity).</w:t>
            </w:r>
          </w:p>
        </w:tc>
      </w:tr>
      <w:tr w:rsidR="001A7449" w:rsidRPr="001A7449" w14:paraId="2E931E34" w14:textId="77777777" w:rsidTr="00F56DBC">
        <w:trPr>
          <w:trHeight w:val="209"/>
        </w:trPr>
        <w:tc>
          <w:tcPr>
            <w:tcW w:w="2410" w:type="dxa"/>
            <w:shd w:val="clear" w:color="auto" w:fill="auto"/>
          </w:tcPr>
          <w:p w14:paraId="20F83708"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ECU Strategic Research Centre </w:t>
            </w:r>
          </w:p>
        </w:tc>
        <w:tc>
          <w:tcPr>
            <w:tcW w:w="6804" w:type="dxa"/>
            <w:shd w:val="clear" w:color="auto" w:fill="auto"/>
          </w:tcPr>
          <w:p w14:paraId="6D63F3F6"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A group of researchers of sufficient scale centred around a cohesive research topic of strategic significance to the University. The Centre produces above world-standard research with strong national and/or international academic recognition in its field.  </w:t>
            </w:r>
          </w:p>
        </w:tc>
      </w:tr>
      <w:tr w:rsidR="001A7449" w:rsidRPr="001A7449" w14:paraId="742B34FF" w14:textId="77777777" w:rsidTr="00F56DBC">
        <w:trPr>
          <w:trHeight w:val="209"/>
        </w:trPr>
        <w:tc>
          <w:tcPr>
            <w:tcW w:w="2410" w:type="dxa"/>
            <w:shd w:val="clear" w:color="auto" w:fill="auto"/>
          </w:tcPr>
          <w:p w14:paraId="5CFA71DA"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ECU Strategic Research Institute</w:t>
            </w:r>
          </w:p>
        </w:tc>
        <w:tc>
          <w:tcPr>
            <w:tcW w:w="6804" w:type="dxa"/>
            <w:shd w:val="clear" w:color="auto" w:fill="auto"/>
          </w:tcPr>
          <w:p w14:paraId="0EEEA48C"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A group of researchers of sufficient scale centred around a cohesive research topic of strategic significance to the university. The Institute produces well above world-standard research and is a national and/or international academic leader in its field. </w:t>
            </w:r>
          </w:p>
        </w:tc>
      </w:tr>
      <w:tr w:rsidR="001A7449" w:rsidRPr="001A7449" w14:paraId="50AAF330" w14:textId="77777777" w:rsidTr="00F56DBC">
        <w:trPr>
          <w:trHeight w:val="209"/>
        </w:trPr>
        <w:tc>
          <w:tcPr>
            <w:tcW w:w="2410" w:type="dxa"/>
            <w:shd w:val="clear" w:color="auto" w:fill="auto"/>
          </w:tcPr>
          <w:p w14:paraId="389D05EF"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External Research Advisory Committee</w:t>
            </w:r>
          </w:p>
        </w:tc>
        <w:tc>
          <w:tcPr>
            <w:tcW w:w="6804" w:type="dxa"/>
            <w:shd w:val="clear" w:color="auto" w:fill="auto"/>
          </w:tcPr>
          <w:p w14:paraId="7AF97FDB"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A governance body of an ECU Strategic Research Institute or Centre that provides advice to the Director and Leadership Team on strategic matters relating to the entity. </w:t>
            </w:r>
          </w:p>
        </w:tc>
      </w:tr>
      <w:tr w:rsidR="001A7449" w:rsidRPr="001A7449" w14:paraId="70BF9AEE" w14:textId="77777777" w:rsidTr="00F56DBC">
        <w:trPr>
          <w:trHeight w:val="209"/>
        </w:trPr>
        <w:tc>
          <w:tcPr>
            <w:tcW w:w="2410" w:type="dxa"/>
            <w:shd w:val="clear" w:color="auto" w:fill="auto"/>
          </w:tcPr>
          <w:p w14:paraId="49405161"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HDR</w:t>
            </w:r>
          </w:p>
        </w:tc>
        <w:tc>
          <w:tcPr>
            <w:tcW w:w="6804" w:type="dxa"/>
            <w:shd w:val="clear" w:color="auto" w:fill="auto"/>
          </w:tcPr>
          <w:p w14:paraId="437EC104"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Higher Degree by Research candidate. </w:t>
            </w:r>
          </w:p>
        </w:tc>
      </w:tr>
      <w:tr w:rsidR="001A7449" w:rsidRPr="001A7449" w14:paraId="78CB21DB" w14:textId="77777777" w:rsidTr="00F56DBC">
        <w:trPr>
          <w:trHeight w:val="209"/>
        </w:trPr>
        <w:tc>
          <w:tcPr>
            <w:tcW w:w="2410" w:type="dxa"/>
            <w:shd w:val="clear" w:color="auto" w:fill="auto"/>
          </w:tcPr>
          <w:p w14:paraId="01A78C8F"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Lead School</w:t>
            </w:r>
          </w:p>
        </w:tc>
        <w:tc>
          <w:tcPr>
            <w:tcW w:w="6804" w:type="dxa"/>
            <w:shd w:val="clear" w:color="auto" w:fill="auto"/>
          </w:tcPr>
          <w:p w14:paraId="13C7F33D"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The </w:t>
            </w:r>
            <w:proofErr w:type="gramStart"/>
            <w:r w:rsidRPr="001A7449">
              <w:rPr>
                <w:rFonts w:ascii="Arial" w:hAnsi="Arial" w:cs="Arial"/>
                <w:sz w:val="22"/>
                <w:szCs w:val="22"/>
              </w:rPr>
              <w:t>School</w:t>
            </w:r>
            <w:proofErr w:type="gramEnd"/>
            <w:r w:rsidRPr="001A7449">
              <w:rPr>
                <w:rFonts w:ascii="Arial" w:hAnsi="Arial" w:cs="Arial"/>
                <w:sz w:val="22"/>
                <w:szCs w:val="22"/>
              </w:rPr>
              <w:t xml:space="preserve"> named as the Lead School at the point of establishment of an ECU Strategic Research Institute or Centre. </w:t>
            </w:r>
          </w:p>
        </w:tc>
      </w:tr>
      <w:tr w:rsidR="001A7449" w:rsidRPr="001A7449" w14:paraId="737B7386" w14:textId="77777777" w:rsidTr="00F56DBC">
        <w:trPr>
          <w:trHeight w:val="209"/>
        </w:trPr>
        <w:tc>
          <w:tcPr>
            <w:tcW w:w="2410" w:type="dxa"/>
            <w:shd w:val="clear" w:color="auto" w:fill="auto"/>
          </w:tcPr>
          <w:p w14:paraId="23DECAD4"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Leadership Team</w:t>
            </w:r>
          </w:p>
        </w:tc>
        <w:tc>
          <w:tcPr>
            <w:tcW w:w="6804" w:type="dxa"/>
            <w:shd w:val="clear" w:color="auto" w:fill="auto"/>
          </w:tcPr>
          <w:p w14:paraId="3517F76A"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Employed staff of the University who contribute to research leadership within the ECU Strategic Research Institute or Centre. The Leadership Team supports the Director with the strategic, </w:t>
            </w:r>
            <w:proofErr w:type="gramStart"/>
            <w:r w:rsidRPr="001A7449">
              <w:rPr>
                <w:rFonts w:ascii="Arial" w:hAnsi="Arial" w:cs="Arial"/>
                <w:sz w:val="22"/>
                <w:szCs w:val="22"/>
              </w:rPr>
              <w:t>operational</w:t>
            </w:r>
            <w:proofErr w:type="gramEnd"/>
            <w:r w:rsidRPr="001A7449">
              <w:rPr>
                <w:rFonts w:ascii="Arial" w:hAnsi="Arial" w:cs="Arial"/>
                <w:sz w:val="22"/>
                <w:szCs w:val="22"/>
              </w:rPr>
              <w:t xml:space="preserve"> and financial management of the ECU Strategic Research Institute or Centre.</w:t>
            </w:r>
          </w:p>
        </w:tc>
      </w:tr>
      <w:tr w:rsidR="001A7449" w:rsidRPr="001A7449" w14:paraId="6EFDFDDE" w14:textId="77777777" w:rsidTr="00F56DBC">
        <w:trPr>
          <w:trHeight w:val="209"/>
        </w:trPr>
        <w:tc>
          <w:tcPr>
            <w:tcW w:w="2410" w:type="dxa"/>
            <w:shd w:val="clear" w:color="auto" w:fill="auto"/>
          </w:tcPr>
          <w:p w14:paraId="620BC999"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Member</w:t>
            </w:r>
          </w:p>
        </w:tc>
        <w:tc>
          <w:tcPr>
            <w:tcW w:w="6804" w:type="dxa"/>
            <w:shd w:val="clear" w:color="auto" w:fill="auto"/>
          </w:tcPr>
          <w:p w14:paraId="7941DE67" w14:textId="5DA79575"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A Member of the ECU Strategic Research Institute or Centre, </w:t>
            </w:r>
            <w:r w:rsidRPr="001A7449">
              <w:rPr>
                <w:rFonts w:ascii="Arial" w:hAnsi="Arial" w:cs="Arial"/>
                <w:sz w:val="22"/>
                <w:szCs w:val="22"/>
              </w:rPr>
              <w:t>as</w:t>
            </w:r>
            <w:r w:rsidRPr="001A7449">
              <w:rPr>
                <w:rFonts w:ascii="Arial" w:hAnsi="Arial" w:cs="Arial"/>
                <w:sz w:val="22"/>
                <w:szCs w:val="22"/>
              </w:rPr>
              <w:t xml:space="preserve"> in accordance with these Procedures. </w:t>
            </w:r>
          </w:p>
        </w:tc>
      </w:tr>
      <w:tr w:rsidR="001A7449" w:rsidRPr="001A7449" w14:paraId="0F254315" w14:textId="77777777" w:rsidTr="00F56DBC">
        <w:trPr>
          <w:trHeight w:val="209"/>
        </w:trPr>
        <w:tc>
          <w:tcPr>
            <w:tcW w:w="2410" w:type="dxa"/>
            <w:shd w:val="clear" w:color="auto" w:fill="auto"/>
          </w:tcPr>
          <w:p w14:paraId="21010F95"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MCR</w:t>
            </w:r>
          </w:p>
        </w:tc>
        <w:tc>
          <w:tcPr>
            <w:tcW w:w="6804" w:type="dxa"/>
            <w:shd w:val="clear" w:color="auto" w:fill="auto"/>
          </w:tcPr>
          <w:p w14:paraId="40BF8A31"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A Mid-Career Researcher, being an ECU academic staff member who is undertaking research, normally five to ten years from completing their doctoral qualification (relative to opportunity).</w:t>
            </w:r>
          </w:p>
        </w:tc>
      </w:tr>
      <w:tr w:rsidR="001A7449" w:rsidRPr="001A7449" w14:paraId="128AC0FF" w14:textId="77777777" w:rsidTr="00F56DBC">
        <w:trPr>
          <w:trHeight w:val="209"/>
        </w:trPr>
        <w:tc>
          <w:tcPr>
            <w:tcW w:w="2410" w:type="dxa"/>
            <w:shd w:val="clear" w:color="auto" w:fill="auto"/>
          </w:tcPr>
          <w:p w14:paraId="238B48D5"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Procedures</w:t>
            </w:r>
          </w:p>
        </w:tc>
        <w:tc>
          <w:tcPr>
            <w:tcW w:w="6804" w:type="dxa"/>
            <w:shd w:val="clear" w:color="auto" w:fill="auto"/>
          </w:tcPr>
          <w:p w14:paraId="3175E2CE"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The ECU Strategic Research Institutes and Centres Procedures. </w:t>
            </w:r>
          </w:p>
        </w:tc>
      </w:tr>
      <w:tr w:rsidR="001A7449" w:rsidRPr="001A7449" w14:paraId="5DB79133" w14:textId="77777777" w:rsidTr="00F56DBC">
        <w:trPr>
          <w:trHeight w:val="209"/>
        </w:trPr>
        <w:tc>
          <w:tcPr>
            <w:tcW w:w="2410" w:type="dxa"/>
            <w:shd w:val="clear" w:color="auto" w:fill="auto"/>
          </w:tcPr>
          <w:p w14:paraId="701AA70A"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Research</w:t>
            </w:r>
          </w:p>
        </w:tc>
        <w:tc>
          <w:tcPr>
            <w:tcW w:w="6804" w:type="dxa"/>
            <w:shd w:val="clear" w:color="auto" w:fill="auto"/>
          </w:tcPr>
          <w:p w14:paraId="49871182"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The creation of new knowledge and/or the use of existing knowledge in a new and creative way to generate new concepts, methodologies, </w:t>
            </w:r>
            <w:proofErr w:type="gramStart"/>
            <w:r w:rsidRPr="001A7449">
              <w:rPr>
                <w:rFonts w:ascii="Arial" w:hAnsi="Arial" w:cs="Arial"/>
                <w:sz w:val="22"/>
                <w:szCs w:val="22"/>
              </w:rPr>
              <w:t>inventions</w:t>
            </w:r>
            <w:proofErr w:type="gramEnd"/>
            <w:r w:rsidRPr="001A7449">
              <w:rPr>
                <w:rFonts w:ascii="Arial" w:hAnsi="Arial" w:cs="Arial"/>
                <w:sz w:val="22"/>
                <w:szCs w:val="22"/>
              </w:rPr>
              <w:t xml:space="preserve"> and understandings. This could include synthesis, collation, </w:t>
            </w:r>
            <w:proofErr w:type="gramStart"/>
            <w:r w:rsidRPr="001A7449">
              <w:rPr>
                <w:rFonts w:ascii="Arial" w:hAnsi="Arial" w:cs="Arial"/>
                <w:sz w:val="22"/>
                <w:szCs w:val="22"/>
              </w:rPr>
              <w:t>evaluation</w:t>
            </w:r>
            <w:proofErr w:type="gramEnd"/>
            <w:r w:rsidRPr="001A7449">
              <w:rPr>
                <w:rFonts w:ascii="Arial" w:hAnsi="Arial" w:cs="Arial"/>
                <w:sz w:val="22"/>
                <w:szCs w:val="22"/>
              </w:rPr>
              <w:t xml:space="preserve"> and analysis of previous research to the extent that it is new and creative and/or that it informs policy and professional practice.</w:t>
            </w:r>
          </w:p>
        </w:tc>
      </w:tr>
      <w:tr w:rsidR="001A7449" w:rsidRPr="001A7449" w14:paraId="229A56E5" w14:textId="77777777" w:rsidTr="00F56DBC">
        <w:trPr>
          <w:trHeight w:val="209"/>
        </w:trPr>
        <w:tc>
          <w:tcPr>
            <w:tcW w:w="2410" w:type="dxa"/>
            <w:shd w:val="clear" w:color="auto" w:fill="auto"/>
          </w:tcPr>
          <w:p w14:paraId="664A3DB9"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Steering Management Committee </w:t>
            </w:r>
          </w:p>
        </w:tc>
        <w:tc>
          <w:tcPr>
            <w:tcW w:w="6804" w:type="dxa"/>
            <w:shd w:val="clear" w:color="auto" w:fill="auto"/>
          </w:tcPr>
          <w:p w14:paraId="492EC723"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 xml:space="preserve">A governance body of an ECU Strategic Research Institute or Centre that provides advice to the Director on the operational direction of the </w:t>
            </w:r>
            <w:bookmarkStart w:id="10" w:name="_Hlk31573682"/>
            <w:r w:rsidRPr="001A7449">
              <w:rPr>
                <w:rFonts w:ascii="Arial" w:hAnsi="Arial" w:cs="Arial"/>
                <w:sz w:val="22"/>
                <w:szCs w:val="22"/>
              </w:rPr>
              <w:t>ECU Strategic Research Institute or Centre</w:t>
            </w:r>
            <w:bookmarkEnd w:id="10"/>
            <w:r w:rsidRPr="001A7449">
              <w:rPr>
                <w:rFonts w:ascii="Arial" w:hAnsi="Arial" w:cs="Arial"/>
                <w:sz w:val="22"/>
                <w:szCs w:val="22"/>
              </w:rPr>
              <w:t xml:space="preserve">. </w:t>
            </w:r>
          </w:p>
        </w:tc>
      </w:tr>
      <w:tr w:rsidR="001A7449" w:rsidRPr="001A7449" w14:paraId="29A12B1C" w14:textId="77777777" w:rsidTr="00F56DBC">
        <w:trPr>
          <w:trHeight w:val="209"/>
        </w:trPr>
        <w:tc>
          <w:tcPr>
            <w:tcW w:w="2410" w:type="dxa"/>
            <w:shd w:val="clear" w:color="auto" w:fill="auto"/>
          </w:tcPr>
          <w:p w14:paraId="1604461E"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SRF</w:t>
            </w:r>
          </w:p>
        </w:tc>
        <w:tc>
          <w:tcPr>
            <w:tcW w:w="6804" w:type="dxa"/>
            <w:shd w:val="clear" w:color="auto" w:fill="auto"/>
          </w:tcPr>
          <w:p w14:paraId="3D02A5D8" w14:textId="77777777" w:rsidR="001A7449" w:rsidRPr="001A7449" w:rsidRDefault="001A7449" w:rsidP="001A7449">
            <w:pPr>
              <w:pStyle w:val="Header"/>
              <w:tabs>
                <w:tab w:val="clear" w:pos="4153"/>
                <w:tab w:val="clear" w:pos="8306"/>
              </w:tabs>
              <w:rPr>
                <w:rFonts w:ascii="Arial" w:hAnsi="Arial" w:cs="Arial"/>
                <w:sz w:val="22"/>
                <w:szCs w:val="22"/>
              </w:rPr>
            </w:pPr>
            <w:r w:rsidRPr="001A7449">
              <w:rPr>
                <w:rFonts w:ascii="Arial" w:hAnsi="Arial" w:cs="Arial"/>
                <w:sz w:val="22"/>
                <w:szCs w:val="22"/>
              </w:rPr>
              <w:t>The Strategic Research Fund of the University which supports research in line with the University’s Strategic Plan and is overseen by the Deputy Vice-Chancellor (Research).</w:t>
            </w:r>
          </w:p>
        </w:tc>
      </w:tr>
    </w:tbl>
    <w:p w14:paraId="3C80FA71" w14:textId="77777777" w:rsidR="00127F9E" w:rsidRPr="00127F9E" w:rsidRDefault="00127F9E" w:rsidP="00127F9E"/>
    <w:p w14:paraId="62273E2A" w14:textId="77777777" w:rsidR="00847B4D" w:rsidRDefault="009B1BBC" w:rsidP="00B43B3D">
      <w:pPr>
        <w:pStyle w:val="Heading2"/>
        <w:keepNext w:val="0"/>
        <w:numPr>
          <w:ilvl w:val="0"/>
          <w:numId w:val="1"/>
        </w:numPr>
        <w:tabs>
          <w:tab w:val="clear" w:pos="360"/>
          <w:tab w:val="left" w:pos="567"/>
        </w:tabs>
        <w:spacing w:before="120" w:after="120"/>
        <w:ind w:left="567" w:hanging="567"/>
        <w:rPr>
          <w:rFonts w:cs="Arial"/>
          <w:szCs w:val="22"/>
        </w:rPr>
      </w:pPr>
      <w:r>
        <w:rPr>
          <w:rFonts w:cs="Arial"/>
          <w:szCs w:val="22"/>
        </w:rPr>
        <w:t>INTENT</w:t>
      </w:r>
    </w:p>
    <w:p w14:paraId="0930AD48" w14:textId="59570EF4" w:rsidR="008F444A" w:rsidRPr="00285A79" w:rsidRDefault="002D68E3" w:rsidP="00285A79">
      <w:pPr>
        <w:pStyle w:val="Header"/>
        <w:tabs>
          <w:tab w:val="clear" w:pos="4153"/>
          <w:tab w:val="clear" w:pos="8306"/>
        </w:tabs>
        <w:rPr>
          <w:rFonts w:ascii="Arial" w:hAnsi="Arial" w:cs="Arial"/>
          <w:bCs/>
          <w:sz w:val="22"/>
          <w:szCs w:val="22"/>
        </w:rPr>
      </w:pPr>
      <w:r w:rsidRPr="00285A79">
        <w:rPr>
          <w:rFonts w:ascii="Arial" w:hAnsi="Arial" w:cs="Arial"/>
          <w:bCs/>
          <w:sz w:val="22"/>
          <w:szCs w:val="22"/>
        </w:rPr>
        <w:t>These Procedures are intended to</w:t>
      </w:r>
      <w:r w:rsidR="00B53643" w:rsidRPr="00285A79">
        <w:rPr>
          <w:rFonts w:ascii="Arial" w:hAnsi="Arial" w:cs="Arial"/>
          <w:bCs/>
          <w:sz w:val="22"/>
          <w:szCs w:val="22"/>
        </w:rPr>
        <w:t xml:space="preserve"> </w:t>
      </w:r>
      <w:r w:rsidR="004A51E0" w:rsidRPr="00285A79">
        <w:rPr>
          <w:rFonts w:ascii="Arial" w:hAnsi="Arial" w:cs="Arial"/>
          <w:bCs/>
          <w:sz w:val="22"/>
          <w:szCs w:val="22"/>
        </w:rPr>
        <w:t xml:space="preserve">outline the principles, characteristics, </w:t>
      </w:r>
      <w:r w:rsidR="00501A36" w:rsidRPr="00285A79">
        <w:rPr>
          <w:rFonts w:ascii="Arial" w:hAnsi="Arial" w:cs="Arial"/>
          <w:bCs/>
          <w:sz w:val="22"/>
          <w:szCs w:val="22"/>
        </w:rPr>
        <w:t>governance, establishment and disestablishment of ECU Strategic Research Institutes and Centres.</w:t>
      </w:r>
    </w:p>
    <w:p w14:paraId="62B29EA7" w14:textId="77777777" w:rsidR="009B1BBC" w:rsidRPr="008768D6" w:rsidRDefault="009B1BBC" w:rsidP="001D53A9">
      <w:pPr>
        <w:pStyle w:val="Header"/>
        <w:tabs>
          <w:tab w:val="clear" w:pos="4153"/>
          <w:tab w:val="clear" w:pos="8306"/>
        </w:tabs>
        <w:ind w:left="567"/>
        <w:rPr>
          <w:rFonts w:ascii="Arial" w:hAnsi="Arial" w:cs="Arial"/>
          <w:sz w:val="22"/>
          <w:szCs w:val="22"/>
        </w:rPr>
      </w:pPr>
    </w:p>
    <w:p w14:paraId="797D5843" w14:textId="678E925C" w:rsidR="001D53A9" w:rsidRDefault="003856BD" w:rsidP="00332369">
      <w:pPr>
        <w:pStyle w:val="Heading2"/>
        <w:numPr>
          <w:ilvl w:val="0"/>
          <w:numId w:val="1"/>
        </w:numPr>
      </w:pPr>
      <w:bookmarkStart w:id="11" w:name="Scope"/>
      <w:bookmarkStart w:id="12" w:name="_ORGANISATIONAL_SCOPE"/>
      <w:bookmarkEnd w:id="11"/>
      <w:bookmarkEnd w:id="12"/>
      <w:r>
        <w:t xml:space="preserve">   </w:t>
      </w:r>
      <w:r w:rsidR="009B1BBC" w:rsidRPr="00332369">
        <w:t>ORGANISATIONAL SCOPE</w:t>
      </w:r>
    </w:p>
    <w:p w14:paraId="583EDA0E" w14:textId="77777777" w:rsidR="008B1BC0" w:rsidRPr="007A3B13" w:rsidRDefault="008B1BC0" w:rsidP="00285A79">
      <w:pPr>
        <w:pStyle w:val="Heading2"/>
        <w:keepNext w:val="0"/>
        <w:tabs>
          <w:tab w:val="left" w:pos="567"/>
        </w:tabs>
        <w:spacing w:before="120" w:after="120"/>
        <w:rPr>
          <w:rFonts w:cs="Arial"/>
          <w:b w:val="0"/>
          <w:bCs/>
          <w:szCs w:val="22"/>
        </w:rPr>
      </w:pPr>
      <w:r>
        <w:rPr>
          <w:rFonts w:cs="Arial"/>
          <w:b w:val="0"/>
          <w:bCs/>
          <w:szCs w:val="22"/>
        </w:rPr>
        <w:t xml:space="preserve">These Procedures apply to all ECU Strategic Research Institutes and Centres established under the Conducting Research with Integrity Policy. They do not apply to School-based Research Centres or research groups. </w:t>
      </w:r>
    </w:p>
    <w:p w14:paraId="726CEB1A" w14:textId="77777777" w:rsidR="00724F3E" w:rsidRPr="008768D6" w:rsidRDefault="00724F3E" w:rsidP="00DF6120">
      <w:pPr>
        <w:pStyle w:val="Header"/>
        <w:tabs>
          <w:tab w:val="clear" w:pos="4153"/>
          <w:tab w:val="clear" w:pos="8306"/>
        </w:tabs>
        <w:rPr>
          <w:rFonts w:ascii="Arial" w:hAnsi="Arial" w:cs="Arial"/>
          <w:sz w:val="22"/>
          <w:szCs w:val="22"/>
        </w:rPr>
      </w:pPr>
    </w:p>
    <w:p w14:paraId="41A67860" w14:textId="7737ADD4" w:rsidR="00CA2733" w:rsidRPr="00CA2733" w:rsidRDefault="003856BD" w:rsidP="00332369">
      <w:pPr>
        <w:pStyle w:val="Heading2"/>
        <w:numPr>
          <w:ilvl w:val="0"/>
          <w:numId w:val="2"/>
        </w:numPr>
      </w:pPr>
      <w:r>
        <w:t xml:space="preserve">   </w:t>
      </w:r>
      <w:r w:rsidR="00EF284D">
        <w:t>PROCEDURES</w:t>
      </w:r>
    </w:p>
    <w:p w14:paraId="11F51EBC" w14:textId="77777777" w:rsidR="00CA2733" w:rsidRDefault="00CA2733" w:rsidP="00CA2733">
      <w:pPr>
        <w:pStyle w:val="Header"/>
        <w:tabs>
          <w:tab w:val="clear" w:pos="4153"/>
          <w:tab w:val="clear" w:pos="8306"/>
        </w:tabs>
        <w:rPr>
          <w:rFonts w:ascii="Arial" w:hAnsi="Arial" w:cs="Arial"/>
          <w:b/>
          <w:sz w:val="22"/>
          <w:szCs w:val="22"/>
        </w:rPr>
      </w:pPr>
    </w:p>
    <w:p w14:paraId="0A26DC90" w14:textId="337C7DF5" w:rsidR="009F292C" w:rsidRDefault="00361F0F" w:rsidP="00B43B3D">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Objectives</w:t>
      </w:r>
      <w:r w:rsidR="009F292C">
        <w:rPr>
          <w:rFonts w:ascii="Arial" w:hAnsi="Arial" w:cs="Arial"/>
          <w:b/>
          <w:sz w:val="22"/>
          <w:szCs w:val="22"/>
        </w:rPr>
        <w:t xml:space="preserve"> of the Scheme </w:t>
      </w:r>
    </w:p>
    <w:p w14:paraId="38B2AA1F" w14:textId="55319C88" w:rsidR="00EC68A0" w:rsidRDefault="000750AA" w:rsidP="00DD5AA6">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The </w:t>
      </w:r>
      <w:r w:rsidR="00D91BDC">
        <w:rPr>
          <w:rFonts w:ascii="Arial" w:hAnsi="Arial" w:cs="Arial"/>
          <w:bCs/>
          <w:sz w:val="22"/>
          <w:szCs w:val="22"/>
        </w:rPr>
        <w:t>ECU Strategic Research Institutes and Centres</w:t>
      </w:r>
      <w:r>
        <w:rPr>
          <w:rFonts w:ascii="Arial" w:hAnsi="Arial" w:cs="Arial"/>
          <w:bCs/>
          <w:sz w:val="22"/>
          <w:szCs w:val="22"/>
        </w:rPr>
        <w:t xml:space="preserve"> Scheme aims to</w:t>
      </w:r>
      <w:r w:rsidR="00D91BDC">
        <w:rPr>
          <w:rFonts w:ascii="Arial" w:hAnsi="Arial" w:cs="Arial"/>
          <w:bCs/>
          <w:sz w:val="22"/>
          <w:szCs w:val="22"/>
        </w:rPr>
        <w:t xml:space="preserve"> </w:t>
      </w:r>
      <w:r w:rsidR="00B3130F">
        <w:rPr>
          <w:rFonts w:ascii="Arial" w:hAnsi="Arial" w:cs="Arial"/>
          <w:bCs/>
          <w:sz w:val="22"/>
          <w:szCs w:val="22"/>
        </w:rPr>
        <w:t>support and</w:t>
      </w:r>
      <w:r w:rsidR="00D91BDC">
        <w:rPr>
          <w:rFonts w:ascii="Arial" w:hAnsi="Arial" w:cs="Arial"/>
          <w:bCs/>
          <w:sz w:val="22"/>
          <w:szCs w:val="22"/>
        </w:rPr>
        <w:t xml:space="preserve"> grow clusters of research excellence at ECU</w:t>
      </w:r>
      <w:r w:rsidR="002E0AB5">
        <w:rPr>
          <w:rFonts w:ascii="Arial" w:hAnsi="Arial" w:cs="Arial"/>
          <w:bCs/>
          <w:sz w:val="22"/>
          <w:szCs w:val="22"/>
        </w:rPr>
        <w:t xml:space="preserve"> </w:t>
      </w:r>
      <w:r w:rsidR="00EF6B93">
        <w:rPr>
          <w:rFonts w:ascii="Arial" w:hAnsi="Arial" w:cs="Arial"/>
          <w:bCs/>
          <w:sz w:val="22"/>
          <w:szCs w:val="22"/>
        </w:rPr>
        <w:t>in areas of</w:t>
      </w:r>
      <w:r w:rsidR="002E0AB5">
        <w:rPr>
          <w:rFonts w:ascii="Arial" w:hAnsi="Arial" w:cs="Arial"/>
          <w:bCs/>
          <w:sz w:val="22"/>
          <w:szCs w:val="22"/>
        </w:rPr>
        <w:t xml:space="preserve"> strategic significance to the University</w:t>
      </w:r>
      <w:r w:rsidR="00B3130F">
        <w:rPr>
          <w:rFonts w:ascii="Arial" w:hAnsi="Arial" w:cs="Arial"/>
          <w:bCs/>
          <w:sz w:val="22"/>
          <w:szCs w:val="22"/>
        </w:rPr>
        <w:t xml:space="preserve">. </w:t>
      </w:r>
      <w:r>
        <w:rPr>
          <w:rFonts w:ascii="Arial" w:hAnsi="Arial" w:cs="Arial"/>
          <w:bCs/>
          <w:sz w:val="22"/>
          <w:szCs w:val="22"/>
        </w:rPr>
        <w:t xml:space="preserve">Through establishment </w:t>
      </w:r>
      <w:r w:rsidR="00F86327">
        <w:rPr>
          <w:rFonts w:ascii="Arial" w:hAnsi="Arial" w:cs="Arial"/>
          <w:bCs/>
          <w:sz w:val="22"/>
          <w:szCs w:val="22"/>
        </w:rPr>
        <w:t xml:space="preserve">and support </w:t>
      </w:r>
      <w:r>
        <w:rPr>
          <w:rFonts w:ascii="Arial" w:hAnsi="Arial" w:cs="Arial"/>
          <w:bCs/>
          <w:sz w:val="22"/>
          <w:szCs w:val="22"/>
        </w:rPr>
        <w:t>of high-performing research entities, the Scheme aims to:</w:t>
      </w:r>
    </w:p>
    <w:p w14:paraId="42EFDF4F" w14:textId="0405F289" w:rsidR="002E0AB5" w:rsidRDefault="000750AA">
      <w:pPr>
        <w:pStyle w:val="Header"/>
        <w:numPr>
          <w:ilvl w:val="0"/>
          <w:numId w:val="6"/>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Enhance </w:t>
      </w:r>
      <w:r w:rsidR="002E0AB5">
        <w:rPr>
          <w:rFonts w:ascii="Arial" w:hAnsi="Arial" w:cs="Arial"/>
          <w:bCs/>
          <w:sz w:val="22"/>
          <w:szCs w:val="22"/>
        </w:rPr>
        <w:t>ECU’s research reputation</w:t>
      </w:r>
      <w:r w:rsidR="001C129A">
        <w:rPr>
          <w:rFonts w:ascii="Arial" w:hAnsi="Arial" w:cs="Arial"/>
          <w:bCs/>
          <w:sz w:val="22"/>
          <w:szCs w:val="22"/>
        </w:rPr>
        <w:t xml:space="preserve">. </w:t>
      </w:r>
    </w:p>
    <w:p w14:paraId="6B6846AF" w14:textId="27017CBC" w:rsidR="0092025B" w:rsidRDefault="0092025B">
      <w:pPr>
        <w:pStyle w:val="Header"/>
        <w:numPr>
          <w:ilvl w:val="0"/>
          <w:numId w:val="6"/>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Grow ECU’s research focus through building scale in </w:t>
      </w:r>
      <w:r w:rsidR="00E048E9">
        <w:rPr>
          <w:rFonts w:ascii="Arial" w:hAnsi="Arial" w:cs="Arial"/>
          <w:bCs/>
          <w:sz w:val="22"/>
          <w:szCs w:val="22"/>
        </w:rPr>
        <w:t xml:space="preserve">certain research areas. </w:t>
      </w:r>
    </w:p>
    <w:p w14:paraId="17DE38FF" w14:textId="05F03685" w:rsidR="00EC475A" w:rsidRDefault="002E0AB5">
      <w:pPr>
        <w:pStyle w:val="Header"/>
        <w:numPr>
          <w:ilvl w:val="0"/>
          <w:numId w:val="6"/>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Enhance ECU’s </w:t>
      </w:r>
      <w:r w:rsidR="000750AA">
        <w:rPr>
          <w:rFonts w:ascii="Arial" w:hAnsi="Arial" w:cs="Arial"/>
          <w:bCs/>
          <w:sz w:val="22"/>
          <w:szCs w:val="22"/>
        </w:rPr>
        <w:t xml:space="preserve">research </w:t>
      </w:r>
      <w:r w:rsidR="00EC475A">
        <w:rPr>
          <w:rFonts w:ascii="Arial" w:hAnsi="Arial" w:cs="Arial"/>
          <w:bCs/>
          <w:sz w:val="22"/>
          <w:szCs w:val="22"/>
        </w:rPr>
        <w:t>excellence</w:t>
      </w:r>
      <w:r>
        <w:rPr>
          <w:rFonts w:ascii="Arial" w:hAnsi="Arial" w:cs="Arial"/>
          <w:bCs/>
          <w:sz w:val="22"/>
          <w:szCs w:val="22"/>
        </w:rPr>
        <w:t xml:space="preserve"> and research culture</w:t>
      </w:r>
      <w:r w:rsidR="0068390E">
        <w:rPr>
          <w:rFonts w:ascii="Arial" w:hAnsi="Arial" w:cs="Arial"/>
          <w:bCs/>
          <w:sz w:val="22"/>
          <w:szCs w:val="22"/>
        </w:rPr>
        <w:t xml:space="preserve">, including through strong mentorship and supervision of EMCRs and HDR candidates. </w:t>
      </w:r>
    </w:p>
    <w:p w14:paraId="1FA448F0" w14:textId="67AB367E" w:rsidR="00F92EA1" w:rsidRPr="002E0AB5" w:rsidRDefault="00F92EA1">
      <w:pPr>
        <w:pStyle w:val="Header"/>
        <w:numPr>
          <w:ilvl w:val="0"/>
          <w:numId w:val="6"/>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Increase ECU’s </w:t>
      </w:r>
      <w:r w:rsidR="001C129A">
        <w:rPr>
          <w:rFonts w:ascii="Arial" w:hAnsi="Arial" w:cs="Arial"/>
          <w:bCs/>
          <w:sz w:val="22"/>
          <w:szCs w:val="22"/>
        </w:rPr>
        <w:t xml:space="preserve">engagement with research end-users and </w:t>
      </w:r>
      <w:r w:rsidR="002D7A96">
        <w:rPr>
          <w:rFonts w:ascii="Arial" w:hAnsi="Arial" w:cs="Arial"/>
          <w:bCs/>
          <w:sz w:val="22"/>
          <w:szCs w:val="22"/>
        </w:rPr>
        <w:t xml:space="preserve">increase research income. </w:t>
      </w:r>
    </w:p>
    <w:p w14:paraId="4489B00B" w14:textId="77777777" w:rsidR="005D1891" w:rsidRDefault="005D1891" w:rsidP="009F292C">
      <w:pPr>
        <w:pStyle w:val="Header"/>
        <w:tabs>
          <w:tab w:val="clear" w:pos="4153"/>
          <w:tab w:val="clear" w:pos="8306"/>
        </w:tabs>
        <w:rPr>
          <w:rFonts w:ascii="Arial" w:hAnsi="Arial" w:cs="Arial"/>
          <w:bCs/>
          <w:sz w:val="22"/>
          <w:szCs w:val="22"/>
        </w:rPr>
      </w:pPr>
    </w:p>
    <w:p w14:paraId="5BA14A12" w14:textId="4E4A09EC" w:rsidR="005D1891" w:rsidRDefault="005D1891" w:rsidP="005D1891">
      <w:pPr>
        <w:pStyle w:val="Header"/>
        <w:numPr>
          <w:ilvl w:val="1"/>
          <w:numId w:val="2"/>
        </w:numPr>
        <w:tabs>
          <w:tab w:val="clear" w:pos="4153"/>
          <w:tab w:val="clear" w:pos="8306"/>
        </w:tabs>
        <w:ind w:left="993"/>
        <w:rPr>
          <w:rFonts w:ascii="Arial" w:hAnsi="Arial" w:cs="Arial"/>
          <w:b/>
          <w:sz w:val="22"/>
          <w:szCs w:val="22"/>
        </w:rPr>
      </w:pPr>
      <w:r w:rsidRPr="005D1891">
        <w:rPr>
          <w:rFonts w:ascii="Arial" w:hAnsi="Arial" w:cs="Arial"/>
          <w:b/>
          <w:sz w:val="22"/>
          <w:szCs w:val="22"/>
        </w:rPr>
        <w:t xml:space="preserve">Characteristics of ECU </w:t>
      </w:r>
      <w:r>
        <w:rPr>
          <w:rFonts w:ascii="Arial" w:hAnsi="Arial" w:cs="Arial"/>
          <w:b/>
          <w:sz w:val="22"/>
          <w:szCs w:val="22"/>
        </w:rPr>
        <w:t xml:space="preserve">Strategic Research Institutes </w:t>
      </w:r>
      <w:r w:rsidR="00DD5AA6">
        <w:rPr>
          <w:rFonts w:ascii="Arial" w:hAnsi="Arial" w:cs="Arial"/>
          <w:b/>
          <w:sz w:val="22"/>
          <w:szCs w:val="22"/>
        </w:rPr>
        <w:t>and Centres</w:t>
      </w:r>
    </w:p>
    <w:p w14:paraId="37884569" w14:textId="6045EAE3" w:rsidR="008649C1" w:rsidRDefault="008649C1" w:rsidP="00DD5AA6">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ECU Strategic Research Institutes and Centres must support and be consistent with </w:t>
      </w:r>
      <w:r w:rsidR="0048365D">
        <w:rPr>
          <w:rFonts w:ascii="Arial" w:hAnsi="Arial" w:cs="Arial"/>
          <w:bCs/>
          <w:sz w:val="22"/>
          <w:szCs w:val="22"/>
        </w:rPr>
        <w:t xml:space="preserve">the University’s Strategic Plan and Strategic Research Plan. </w:t>
      </w:r>
    </w:p>
    <w:p w14:paraId="60EA1701" w14:textId="0CD7ACD6" w:rsidR="008649C1" w:rsidRDefault="0048365D" w:rsidP="00DD5AA6">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ECU Strategic Research Institutes and Centres are expected to enhance the research excellence, research culture, HDR training, research engagement and impact, research income, and research reputation of ECU. </w:t>
      </w:r>
    </w:p>
    <w:p w14:paraId="5A7A76F9" w14:textId="01DB9B86" w:rsidR="005D1891" w:rsidRDefault="00DD5AA6" w:rsidP="00DD5AA6">
      <w:pPr>
        <w:pStyle w:val="Header"/>
        <w:tabs>
          <w:tab w:val="clear" w:pos="4153"/>
          <w:tab w:val="clear" w:pos="8306"/>
        </w:tabs>
        <w:spacing w:before="120" w:after="120"/>
        <w:rPr>
          <w:rFonts w:ascii="Arial" w:hAnsi="Arial" w:cs="Arial"/>
          <w:bCs/>
          <w:sz w:val="22"/>
          <w:szCs w:val="22"/>
        </w:rPr>
      </w:pPr>
      <w:r w:rsidRPr="00DD5AA6">
        <w:rPr>
          <w:rFonts w:ascii="Arial" w:hAnsi="Arial" w:cs="Arial"/>
          <w:bCs/>
          <w:sz w:val="22"/>
          <w:szCs w:val="22"/>
        </w:rPr>
        <w:t xml:space="preserve">ECU </w:t>
      </w:r>
      <w:r w:rsidR="005316EB">
        <w:rPr>
          <w:rFonts w:ascii="Arial" w:hAnsi="Arial" w:cs="Arial"/>
          <w:bCs/>
          <w:sz w:val="22"/>
          <w:szCs w:val="22"/>
        </w:rPr>
        <w:t xml:space="preserve">Strategic Research </w:t>
      </w:r>
      <w:r w:rsidR="005316EB" w:rsidRPr="0048365D">
        <w:rPr>
          <w:rFonts w:ascii="Arial" w:hAnsi="Arial" w:cs="Arial"/>
          <w:b/>
          <w:sz w:val="22"/>
          <w:szCs w:val="22"/>
        </w:rPr>
        <w:t>Institutes</w:t>
      </w:r>
      <w:r w:rsidR="005316EB">
        <w:rPr>
          <w:rFonts w:ascii="Arial" w:hAnsi="Arial" w:cs="Arial"/>
          <w:bCs/>
          <w:sz w:val="22"/>
          <w:szCs w:val="22"/>
        </w:rPr>
        <w:t xml:space="preserve"> demonstrate the following characteristics: </w:t>
      </w:r>
    </w:p>
    <w:p w14:paraId="05CBA7E3" w14:textId="0B408186" w:rsidR="005316EB" w:rsidRDefault="005316EB">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A cohesive and critical mass of productive researchers with an appropriate weighting of research-active senior academics</w:t>
      </w:r>
      <w:r w:rsidR="00EB1392">
        <w:rPr>
          <w:rFonts w:ascii="Arial" w:hAnsi="Arial" w:cs="Arial"/>
          <w:bCs/>
          <w:sz w:val="22"/>
          <w:szCs w:val="22"/>
        </w:rPr>
        <w:t>,</w:t>
      </w:r>
      <w:r>
        <w:rPr>
          <w:rFonts w:ascii="Arial" w:hAnsi="Arial" w:cs="Arial"/>
          <w:bCs/>
          <w:sz w:val="22"/>
          <w:szCs w:val="22"/>
        </w:rPr>
        <w:t xml:space="preserve"> EMCRs and HDR candidates</w:t>
      </w:r>
      <w:r w:rsidR="00EB1392">
        <w:rPr>
          <w:rFonts w:ascii="Arial" w:hAnsi="Arial" w:cs="Arial"/>
          <w:bCs/>
          <w:sz w:val="22"/>
          <w:szCs w:val="22"/>
        </w:rPr>
        <w:t xml:space="preserve"> (recommended minimum Membership of 10 research-active academics). </w:t>
      </w:r>
    </w:p>
    <w:p w14:paraId="217D6FEE" w14:textId="630A40BC" w:rsidR="003A2CE5" w:rsidRDefault="003A2CE5">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A well-defined research program that centres around a coherent research topic. </w:t>
      </w:r>
    </w:p>
    <w:p w14:paraId="257F8F00" w14:textId="40812C2E" w:rsidR="003A2CE5" w:rsidRDefault="003A2CE5">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A world-class research program that is well above world-standard, as evidenced by well above world average citation performance and/or other measures of research excellence</w:t>
      </w:r>
      <w:r w:rsidR="007B35FA">
        <w:rPr>
          <w:rFonts w:ascii="Arial" w:hAnsi="Arial" w:cs="Arial"/>
          <w:bCs/>
          <w:sz w:val="22"/>
          <w:szCs w:val="22"/>
        </w:rPr>
        <w:t xml:space="preserve">. </w:t>
      </w:r>
    </w:p>
    <w:p w14:paraId="37E4F3D3" w14:textId="5D43989B" w:rsidR="007B35FA" w:rsidRDefault="009A13CB">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Engagement in significant national and international academic collaborations, with </w:t>
      </w:r>
      <w:r w:rsidR="00223C75">
        <w:rPr>
          <w:rFonts w:ascii="Arial" w:hAnsi="Arial" w:cs="Arial"/>
          <w:bCs/>
          <w:sz w:val="22"/>
          <w:szCs w:val="22"/>
        </w:rPr>
        <w:t xml:space="preserve">recognition as a national and/or international leader in the research area of the Institute. </w:t>
      </w:r>
    </w:p>
    <w:p w14:paraId="01529D8D" w14:textId="38FFC79B" w:rsidR="007F516B" w:rsidRDefault="00223C75">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Engagement with industry, government, and/or other non-academic research end-users to collaborate on research and drive impact from the Institute’s research</w:t>
      </w:r>
      <w:r w:rsidR="007F516B">
        <w:rPr>
          <w:rFonts w:ascii="Arial" w:hAnsi="Arial" w:cs="Arial"/>
          <w:bCs/>
          <w:sz w:val="22"/>
          <w:szCs w:val="22"/>
        </w:rPr>
        <w:t xml:space="preserve">. </w:t>
      </w:r>
    </w:p>
    <w:p w14:paraId="6381F3DA" w14:textId="54B7B4B5" w:rsidR="007F516B" w:rsidRDefault="007F516B">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Generation of research income at a multiplier of the university investment in the Institute, of at least a 4:1 return on the SRF investment. </w:t>
      </w:r>
    </w:p>
    <w:p w14:paraId="58187DE1" w14:textId="19E0BC6F" w:rsidR="007F516B" w:rsidRDefault="007F516B">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Delivery of </w:t>
      </w:r>
      <w:r w:rsidR="00460E8A">
        <w:rPr>
          <w:rFonts w:ascii="Arial" w:hAnsi="Arial" w:cs="Arial"/>
          <w:bCs/>
          <w:sz w:val="22"/>
          <w:szCs w:val="22"/>
        </w:rPr>
        <w:t>high-quality</w:t>
      </w:r>
      <w:r>
        <w:rPr>
          <w:rFonts w:ascii="Arial" w:hAnsi="Arial" w:cs="Arial"/>
          <w:bCs/>
          <w:sz w:val="22"/>
          <w:szCs w:val="22"/>
        </w:rPr>
        <w:t xml:space="preserve"> research training for HDR candidates. </w:t>
      </w:r>
    </w:p>
    <w:p w14:paraId="79A195B1" w14:textId="5C5B288C" w:rsidR="007F516B" w:rsidRDefault="00460E8A">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Provision of mentorship and career development opportunities for HDRs, ECRs, and MCRs. </w:t>
      </w:r>
    </w:p>
    <w:p w14:paraId="1395F16E" w14:textId="0395D77C" w:rsidR="00C20924" w:rsidRDefault="00C20924">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An appropriate and robust governance structure, including an External Research Advisory Board and a Steering Management Committee. </w:t>
      </w:r>
    </w:p>
    <w:p w14:paraId="62C9CC68" w14:textId="0E341956" w:rsidR="00C20924" w:rsidRDefault="00C20924">
      <w:pPr>
        <w:pStyle w:val="Header"/>
        <w:numPr>
          <w:ilvl w:val="0"/>
          <w:numId w:val="5"/>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Strong leadership through the Director and Leadership Team. </w:t>
      </w:r>
    </w:p>
    <w:p w14:paraId="51E2BEAC" w14:textId="25AACEA8" w:rsidR="00687663" w:rsidRDefault="00687663" w:rsidP="00687663">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ECU Strategic Research </w:t>
      </w:r>
      <w:r w:rsidRPr="00687663">
        <w:rPr>
          <w:rFonts w:ascii="Arial" w:hAnsi="Arial" w:cs="Arial"/>
          <w:b/>
          <w:sz w:val="22"/>
          <w:szCs w:val="22"/>
        </w:rPr>
        <w:t>Centres</w:t>
      </w:r>
      <w:r>
        <w:rPr>
          <w:rFonts w:ascii="Arial" w:hAnsi="Arial" w:cs="Arial"/>
          <w:bCs/>
          <w:sz w:val="22"/>
          <w:szCs w:val="22"/>
        </w:rPr>
        <w:t xml:space="preserve"> demonstrate the following characteristics: </w:t>
      </w:r>
    </w:p>
    <w:p w14:paraId="7814D6B8" w14:textId="5C396085" w:rsidR="00687663" w:rsidRDefault="001E6DE0">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A cohesive and critical mass of productive researchers with an appropriate weighting of research-active senior academics. EMCRs and HDR candidates (recommended minimum Membership of 5 research-active academics)</w:t>
      </w:r>
      <w:r w:rsidR="0092025B">
        <w:rPr>
          <w:rFonts w:ascii="Arial" w:hAnsi="Arial" w:cs="Arial"/>
          <w:bCs/>
          <w:sz w:val="22"/>
          <w:szCs w:val="22"/>
        </w:rPr>
        <w:t xml:space="preserve">. </w:t>
      </w:r>
    </w:p>
    <w:p w14:paraId="387279E3" w14:textId="2F50106D" w:rsidR="0092025B" w:rsidRDefault="0092025B">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A well-defined research </w:t>
      </w:r>
      <w:r w:rsidR="00E048E9">
        <w:rPr>
          <w:rFonts w:ascii="Arial" w:hAnsi="Arial" w:cs="Arial"/>
          <w:bCs/>
          <w:sz w:val="22"/>
          <w:szCs w:val="22"/>
        </w:rPr>
        <w:t xml:space="preserve">program that centres around a coherent research topic. </w:t>
      </w:r>
    </w:p>
    <w:p w14:paraId="7BA05A62" w14:textId="22D5B7B0" w:rsidR="00E048E9" w:rsidRDefault="00E048E9">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An excellen</w:t>
      </w:r>
      <w:r w:rsidR="00797019">
        <w:rPr>
          <w:rFonts w:ascii="Arial" w:hAnsi="Arial" w:cs="Arial"/>
          <w:bCs/>
          <w:sz w:val="22"/>
          <w:szCs w:val="22"/>
        </w:rPr>
        <w:t>t</w:t>
      </w:r>
      <w:r>
        <w:rPr>
          <w:rFonts w:ascii="Arial" w:hAnsi="Arial" w:cs="Arial"/>
          <w:bCs/>
          <w:sz w:val="22"/>
          <w:szCs w:val="22"/>
        </w:rPr>
        <w:t xml:space="preserve"> research program that is above world-standard, as evidenced by </w:t>
      </w:r>
      <w:r w:rsidR="00797019">
        <w:rPr>
          <w:rFonts w:ascii="Arial" w:hAnsi="Arial" w:cs="Arial"/>
          <w:bCs/>
          <w:sz w:val="22"/>
          <w:szCs w:val="22"/>
        </w:rPr>
        <w:t xml:space="preserve">above world average citation performance and/or other measures of research excellence. </w:t>
      </w:r>
    </w:p>
    <w:p w14:paraId="72C58BEF" w14:textId="36A00B0F" w:rsidR="00797019" w:rsidRDefault="00797019">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Engagement in significant national and/or international </w:t>
      </w:r>
      <w:r w:rsidR="004E26E1">
        <w:rPr>
          <w:rFonts w:ascii="Arial" w:hAnsi="Arial" w:cs="Arial"/>
          <w:bCs/>
          <w:sz w:val="22"/>
          <w:szCs w:val="22"/>
        </w:rPr>
        <w:t xml:space="preserve">academic collaborations, with strong national and/or international recognition for the research of the Centre. </w:t>
      </w:r>
    </w:p>
    <w:p w14:paraId="6F0BB54D" w14:textId="5E665247" w:rsidR="004E26E1" w:rsidRDefault="004E26E1">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Engagement with industry, government, and/or other non-academic research end-users to collaborate on research and drive impact from the Centre’s research. </w:t>
      </w:r>
    </w:p>
    <w:p w14:paraId="462A42E0" w14:textId="1212A8A8" w:rsidR="004E26E1" w:rsidRDefault="004E26E1">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Generation of research income at a multiplier of the university investment in the Centre, of at least a </w:t>
      </w:r>
      <w:r w:rsidR="00517502">
        <w:rPr>
          <w:rFonts w:ascii="Arial" w:hAnsi="Arial" w:cs="Arial"/>
          <w:bCs/>
          <w:sz w:val="22"/>
          <w:szCs w:val="22"/>
        </w:rPr>
        <w:t>4:1</w:t>
      </w:r>
      <w:r w:rsidR="00E00A13">
        <w:rPr>
          <w:rFonts w:ascii="Arial" w:hAnsi="Arial" w:cs="Arial"/>
          <w:bCs/>
          <w:sz w:val="22"/>
          <w:szCs w:val="22"/>
        </w:rPr>
        <w:t xml:space="preserve"> return on the SRF investment. </w:t>
      </w:r>
    </w:p>
    <w:p w14:paraId="2F8BF50C" w14:textId="4EA7FE40" w:rsidR="00E00A13" w:rsidRDefault="00E00A13">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Delivery of high-quality research training for HDR candidates.</w:t>
      </w:r>
    </w:p>
    <w:p w14:paraId="5BDB0B57" w14:textId="275BBB9A" w:rsidR="00E00A13" w:rsidRDefault="00E00A13">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Provision of mentorship and career development opportunities for HDRs, ECRs and MCRs</w:t>
      </w:r>
      <w:r w:rsidR="007C6B30">
        <w:rPr>
          <w:rFonts w:ascii="Arial" w:hAnsi="Arial" w:cs="Arial"/>
          <w:bCs/>
          <w:sz w:val="22"/>
          <w:szCs w:val="22"/>
        </w:rPr>
        <w:t xml:space="preserve">. </w:t>
      </w:r>
    </w:p>
    <w:p w14:paraId="70A06684" w14:textId="378773D0" w:rsidR="007C6B30" w:rsidRDefault="007C6B30">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An appropriate and robust governance structure, including an External Research Advisory Committee and a Steering Management Committee. </w:t>
      </w:r>
    </w:p>
    <w:p w14:paraId="61CEA699" w14:textId="68806831" w:rsidR="000D3C3A" w:rsidRDefault="007C6B30">
      <w:pPr>
        <w:pStyle w:val="Header"/>
        <w:numPr>
          <w:ilvl w:val="0"/>
          <w:numId w:val="7"/>
        </w:numPr>
        <w:tabs>
          <w:tab w:val="clear" w:pos="4153"/>
          <w:tab w:val="clear" w:pos="8306"/>
        </w:tabs>
        <w:spacing w:before="120" w:after="120"/>
        <w:rPr>
          <w:rFonts w:ascii="Arial" w:hAnsi="Arial" w:cs="Arial"/>
          <w:bCs/>
          <w:sz w:val="22"/>
          <w:szCs w:val="22"/>
        </w:rPr>
      </w:pPr>
      <w:r>
        <w:rPr>
          <w:rFonts w:ascii="Arial" w:hAnsi="Arial" w:cs="Arial"/>
          <w:bCs/>
          <w:sz w:val="22"/>
          <w:szCs w:val="22"/>
        </w:rPr>
        <w:t xml:space="preserve">Strong leadership through the Director and Leadership Team. </w:t>
      </w:r>
    </w:p>
    <w:p w14:paraId="6482C16B" w14:textId="77777777" w:rsidR="009D012B" w:rsidRPr="009D012B" w:rsidRDefault="009D012B" w:rsidP="009D012B">
      <w:pPr>
        <w:pStyle w:val="Header"/>
        <w:tabs>
          <w:tab w:val="clear" w:pos="4153"/>
          <w:tab w:val="clear" w:pos="8306"/>
        </w:tabs>
        <w:spacing w:before="120" w:after="120"/>
        <w:ind w:left="720"/>
        <w:rPr>
          <w:rFonts w:ascii="Arial" w:hAnsi="Arial" w:cs="Arial"/>
          <w:bCs/>
          <w:sz w:val="22"/>
          <w:szCs w:val="22"/>
        </w:rPr>
      </w:pPr>
    </w:p>
    <w:p w14:paraId="2867EB86" w14:textId="03F07E68" w:rsidR="009D012B" w:rsidRDefault="008F6068" w:rsidP="009D012B">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 xml:space="preserve">Establishment or Renewal </w:t>
      </w:r>
    </w:p>
    <w:p w14:paraId="11976608" w14:textId="77777777" w:rsidR="009D012B" w:rsidRDefault="009D012B" w:rsidP="009D012B">
      <w:pPr>
        <w:pStyle w:val="Header"/>
        <w:tabs>
          <w:tab w:val="clear" w:pos="4153"/>
          <w:tab w:val="clear" w:pos="8306"/>
        </w:tabs>
        <w:rPr>
          <w:rFonts w:ascii="Arial" w:hAnsi="Arial" w:cs="Arial"/>
          <w:b/>
          <w:sz w:val="22"/>
          <w:szCs w:val="22"/>
        </w:rPr>
      </w:pPr>
    </w:p>
    <w:p w14:paraId="1DDF635D" w14:textId="1B7DDAC2" w:rsidR="00752341" w:rsidRDefault="00C83E48" w:rsidP="009D012B">
      <w:pPr>
        <w:pStyle w:val="Header"/>
        <w:tabs>
          <w:tab w:val="clear" w:pos="4153"/>
          <w:tab w:val="clear" w:pos="8306"/>
        </w:tabs>
        <w:rPr>
          <w:rFonts w:ascii="Arial" w:hAnsi="Arial" w:cs="Arial"/>
          <w:bCs/>
          <w:sz w:val="22"/>
          <w:szCs w:val="22"/>
        </w:rPr>
      </w:pPr>
      <w:r>
        <w:rPr>
          <w:rFonts w:ascii="Arial" w:hAnsi="Arial" w:cs="Arial"/>
          <w:bCs/>
          <w:sz w:val="22"/>
          <w:szCs w:val="22"/>
        </w:rPr>
        <w:t xml:space="preserve">Following the initial establishment of ECU Strategic Research Institutes and Centres in 2020 (commencing operations in 2021), future rounds </w:t>
      </w:r>
      <w:r w:rsidR="00F21142">
        <w:rPr>
          <w:rFonts w:ascii="Arial" w:hAnsi="Arial" w:cs="Arial"/>
          <w:bCs/>
          <w:sz w:val="22"/>
          <w:szCs w:val="22"/>
        </w:rPr>
        <w:t xml:space="preserve">for applications to establish an ECU Strategic Research Institute or Centre will be made at the discretion of the Deputy Vice-Chancellor (Research). </w:t>
      </w:r>
    </w:p>
    <w:p w14:paraId="28CA6779" w14:textId="77777777" w:rsidR="00752341" w:rsidRDefault="00752341" w:rsidP="009D012B">
      <w:pPr>
        <w:pStyle w:val="Header"/>
        <w:tabs>
          <w:tab w:val="clear" w:pos="4153"/>
          <w:tab w:val="clear" w:pos="8306"/>
        </w:tabs>
        <w:rPr>
          <w:rFonts w:ascii="Arial" w:hAnsi="Arial" w:cs="Arial"/>
          <w:bCs/>
          <w:sz w:val="22"/>
          <w:szCs w:val="22"/>
        </w:rPr>
      </w:pPr>
    </w:p>
    <w:p w14:paraId="6F653F5E" w14:textId="1848B1AE" w:rsidR="009D012B" w:rsidRDefault="000875BC" w:rsidP="009D012B">
      <w:pPr>
        <w:pStyle w:val="Header"/>
        <w:tabs>
          <w:tab w:val="clear" w:pos="4153"/>
          <w:tab w:val="clear" w:pos="8306"/>
        </w:tabs>
        <w:rPr>
          <w:rFonts w:ascii="Arial" w:hAnsi="Arial" w:cs="Arial"/>
          <w:bCs/>
          <w:sz w:val="22"/>
          <w:szCs w:val="22"/>
        </w:rPr>
      </w:pPr>
      <w:r>
        <w:rPr>
          <w:rFonts w:ascii="Arial" w:hAnsi="Arial" w:cs="Arial"/>
          <w:bCs/>
          <w:sz w:val="22"/>
          <w:szCs w:val="22"/>
        </w:rPr>
        <w:t xml:space="preserve">All applicants seeking to establish or renew an ECU Strategic Research Institute or Centre must </w:t>
      </w:r>
      <w:r w:rsidR="007C76BE">
        <w:rPr>
          <w:rFonts w:ascii="Arial" w:hAnsi="Arial" w:cs="Arial"/>
          <w:bCs/>
          <w:sz w:val="22"/>
          <w:szCs w:val="22"/>
        </w:rPr>
        <w:t>meet</w:t>
      </w:r>
      <w:r w:rsidR="00462FB0">
        <w:rPr>
          <w:rFonts w:ascii="Arial" w:hAnsi="Arial" w:cs="Arial"/>
          <w:bCs/>
          <w:sz w:val="22"/>
          <w:szCs w:val="22"/>
        </w:rPr>
        <w:t>,</w:t>
      </w:r>
      <w:r w:rsidR="007C76BE">
        <w:rPr>
          <w:rFonts w:ascii="Arial" w:hAnsi="Arial" w:cs="Arial"/>
          <w:bCs/>
          <w:sz w:val="22"/>
          <w:szCs w:val="22"/>
        </w:rPr>
        <w:t xml:space="preserve"> or</w:t>
      </w:r>
      <w:r>
        <w:rPr>
          <w:rFonts w:ascii="Arial" w:hAnsi="Arial" w:cs="Arial"/>
          <w:bCs/>
          <w:sz w:val="22"/>
          <w:szCs w:val="22"/>
        </w:rPr>
        <w:t xml:space="preserve"> demonstrate capacity to meet</w:t>
      </w:r>
      <w:r w:rsidR="00462FB0">
        <w:rPr>
          <w:rFonts w:ascii="Arial" w:hAnsi="Arial" w:cs="Arial"/>
          <w:bCs/>
          <w:sz w:val="22"/>
          <w:szCs w:val="22"/>
        </w:rPr>
        <w:t>,</w:t>
      </w:r>
      <w:r>
        <w:rPr>
          <w:rFonts w:ascii="Arial" w:hAnsi="Arial" w:cs="Arial"/>
          <w:bCs/>
          <w:sz w:val="22"/>
          <w:szCs w:val="22"/>
        </w:rPr>
        <w:t xml:space="preserve"> all the characteristics of an ECU Strategic Research Institute </w:t>
      </w:r>
      <w:r w:rsidR="00EA22A1">
        <w:rPr>
          <w:rFonts w:ascii="Arial" w:hAnsi="Arial" w:cs="Arial"/>
          <w:bCs/>
          <w:sz w:val="22"/>
          <w:szCs w:val="22"/>
        </w:rPr>
        <w:t xml:space="preserve">or Centre as laid out in these </w:t>
      </w:r>
      <w:r w:rsidR="008F3B84">
        <w:rPr>
          <w:rFonts w:ascii="Arial" w:hAnsi="Arial" w:cs="Arial"/>
          <w:bCs/>
          <w:sz w:val="22"/>
          <w:szCs w:val="22"/>
        </w:rPr>
        <w:t>Procedures and</w:t>
      </w:r>
      <w:r w:rsidR="00EA22A1">
        <w:rPr>
          <w:rFonts w:ascii="Arial" w:hAnsi="Arial" w:cs="Arial"/>
          <w:bCs/>
          <w:sz w:val="22"/>
          <w:szCs w:val="22"/>
        </w:rPr>
        <w:t xml:space="preserve"> put forward an application subject to the process</w:t>
      </w:r>
      <w:r w:rsidR="00752341">
        <w:rPr>
          <w:rFonts w:ascii="Arial" w:hAnsi="Arial" w:cs="Arial"/>
          <w:bCs/>
          <w:sz w:val="22"/>
          <w:szCs w:val="22"/>
        </w:rPr>
        <w:t xml:space="preserve"> outlined by the </w:t>
      </w:r>
      <w:r w:rsidR="00462FB0">
        <w:rPr>
          <w:rFonts w:ascii="Arial" w:hAnsi="Arial" w:cs="Arial"/>
          <w:bCs/>
          <w:sz w:val="22"/>
          <w:szCs w:val="22"/>
        </w:rPr>
        <w:t xml:space="preserve">Office of the </w:t>
      </w:r>
      <w:r w:rsidR="00752341">
        <w:rPr>
          <w:rFonts w:ascii="Arial" w:hAnsi="Arial" w:cs="Arial"/>
          <w:bCs/>
          <w:sz w:val="22"/>
          <w:szCs w:val="22"/>
        </w:rPr>
        <w:t xml:space="preserve">Deputy Vice-Chancellor (Research). </w:t>
      </w:r>
    </w:p>
    <w:p w14:paraId="3FC62134" w14:textId="77777777" w:rsidR="000B129E" w:rsidRDefault="000B129E" w:rsidP="009D012B">
      <w:pPr>
        <w:pStyle w:val="Header"/>
        <w:tabs>
          <w:tab w:val="clear" w:pos="4153"/>
          <w:tab w:val="clear" w:pos="8306"/>
        </w:tabs>
        <w:rPr>
          <w:rFonts w:ascii="Arial" w:hAnsi="Arial" w:cs="Arial"/>
          <w:bCs/>
          <w:sz w:val="22"/>
          <w:szCs w:val="22"/>
        </w:rPr>
      </w:pPr>
    </w:p>
    <w:p w14:paraId="33D168DD" w14:textId="412B9238" w:rsidR="000B129E" w:rsidRDefault="000B129E" w:rsidP="009D012B">
      <w:pPr>
        <w:pStyle w:val="Header"/>
        <w:tabs>
          <w:tab w:val="clear" w:pos="4153"/>
          <w:tab w:val="clear" w:pos="8306"/>
        </w:tabs>
        <w:rPr>
          <w:rFonts w:ascii="Arial" w:hAnsi="Arial" w:cs="Arial"/>
          <w:bCs/>
          <w:sz w:val="22"/>
          <w:szCs w:val="22"/>
        </w:rPr>
      </w:pPr>
      <w:r>
        <w:rPr>
          <w:rFonts w:ascii="Arial" w:hAnsi="Arial" w:cs="Arial"/>
          <w:bCs/>
          <w:sz w:val="22"/>
          <w:szCs w:val="22"/>
        </w:rPr>
        <w:t xml:space="preserve">All applications must be endorsed by the Executive Dean and </w:t>
      </w:r>
      <w:r w:rsidR="002A3730">
        <w:rPr>
          <w:rFonts w:ascii="Arial" w:hAnsi="Arial" w:cs="Arial"/>
          <w:bCs/>
          <w:sz w:val="22"/>
          <w:szCs w:val="22"/>
        </w:rPr>
        <w:t>the Associate Dean (Research) of the Lead School and</w:t>
      </w:r>
      <w:r w:rsidR="00E12A53">
        <w:rPr>
          <w:rFonts w:ascii="Arial" w:hAnsi="Arial" w:cs="Arial"/>
          <w:bCs/>
          <w:sz w:val="22"/>
          <w:szCs w:val="22"/>
        </w:rPr>
        <w:t xml:space="preserve"> </w:t>
      </w:r>
      <w:r w:rsidR="00855B8C">
        <w:rPr>
          <w:rFonts w:ascii="Arial" w:hAnsi="Arial" w:cs="Arial"/>
          <w:bCs/>
          <w:sz w:val="22"/>
          <w:szCs w:val="22"/>
        </w:rPr>
        <w:t xml:space="preserve">other Schools that </w:t>
      </w:r>
      <w:r w:rsidR="00CF240F">
        <w:rPr>
          <w:rFonts w:ascii="Arial" w:hAnsi="Arial" w:cs="Arial"/>
          <w:bCs/>
          <w:sz w:val="22"/>
          <w:szCs w:val="22"/>
        </w:rPr>
        <w:t>are</w:t>
      </w:r>
      <w:r w:rsidR="00855B8C">
        <w:rPr>
          <w:rFonts w:ascii="Arial" w:hAnsi="Arial" w:cs="Arial"/>
          <w:bCs/>
          <w:sz w:val="22"/>
          <w:szCs w:val="22"/>
        </w:rPr>
        <w:t xml:space="preserve"> involved in the application</w:t>
      </w:r>
      <w:r w:rsidR="007719F9">
        <w:rPr>
          <w:rFonts w:ascii="Arial" w:hAnsi="Arial" w:cs="Arial"/>
          <w:bCs/>
          <w:sz w:val="22"/>
          <w:szCs w:val="22"/>
        </w:rPr>
        <w:t xml:space="preserve"> through proposed Membership in the Institute or Centre. </w:t>
      </w:r>
      <w:r w:rsidR="00855B8C">
        <w:rPr>
          <w:rFonts w:ascii="Arial" w:hAnsi="Arial" w:cs="Arial"/>
          <w:bCs/>
          <w:sz w:val="22"/>
          <w:szCs w:val="22"/>
        </w:rPr>
        <w:t xml:space="preserve"> </w:t>
      </w:r>
    </w:p>
    <w:p w14:paraId="71901438" w14:textId="77777777" w:rsidR="002C2BE5" w:rsidRDefault="002C2BE5" w:rsidP="009D012B">
      <w:pPr>
        <w:pStyle w:val="Header"/>
        <w:tabs>
          <w:tab w:val="clear" w:pos="4153"/>
          <w:tab w:val="clear" w:pos="8306"/>
        </w:tabs>
        <w:rPr>
          <w:rFonts w:ascii="Arial" w:hAnsi="Arial" w:cs="Arial"/>
          <w:bCs/>
          <w:sz w:val="22"/>
          <w:szCs w:val="22"/>
        </w:rPr>
      </w:pPr>
    </w:p>
    <w:p w14:paraId="0FA0A2DB" w14:textId="3B6ED8D4" w:rsidR="002C2BE5" w:rsidRDefault="002C2BE5" w:rsidP="009D012B">
      <w:pPr>
        <w:pStyle w:val="Header"/>
        <w:tabs>
          <w:tab w:val="clear" w:pos="4153"/>
          <w:tab w:val="clear" w:pos="8306"/>
        </w:tabs>
        <w:rPr>
          <w:rFonts w:ascii="Arial" w:hAnsi="Arial" w:cs="Arial"/>
          <w:bCs/>
          <w:sz w:val="22"/>
          <w:szCs w:val="22"/>
        </w:rPr>
      </w:pPr>
      <w:r>
        <w:rPr>
          <w:rFonts w:ascii="Arial" w:hAnsi="Arial" w:cs="Arial"/>
          <w:bCs/>
          <w:sz w:val="22"/>
          <w:szCs w:val="22"/>
        </w:rPr>
        <w:t xml:space="preserve">Applications are </w:t>
      </w:r>
      <w:r w:rsidR="00E12A53">
        <w:rPr>
          <w:rFonts w:ascii="Arial" w:hAnsi="Arial" w:cs="Arial"/>
          <w:bCs/>
          <w:sz w:val="22"/>
          <w:szCs w:val="22"/>
        </w:rPr>
        <w:t xml:space="preserve">to be </w:t>
      </w:r>
      <w:r>
        <w:rPr>
          <w:rFonts w:ascii="Arial" w:hAnsi="Arial" w:cs="Arial"/>
          <w:bCs/>
          <w:sz w:val="22"/>
          <w:szCs w:val="22"/>
        </w:rPr>
        <w:t xml:space="preserve">assessed by a panel consisting of internal and external </w:t>
      </w:r>
      <w:r w:rsidR="00C60F40">
        <w:rPr>
          <w:rFonts w:ascii="Arial" w:hAnsi="Arial" w:cs="Arial"/>
          <w:bCs/>
          <w:sz w:val="22"/>
          <w:szCs w:val="22"/>
        </w:rPr>
        <w:t xml:space="preserve">panellists </w:t>
      </w:r>
      <w:r w:rsidR="00BB1F6B">
        <w:rPr>
          <w:rFonts w:ascii="Arial" w:hAnsi="Arial" w:cs="Arial"/>
          <w:bCs/>
          <w:sz w:val="22"/>
          <w:szCs w:val="22"/>
        </w:rPr>
        <w:t>as selected</w:t>
      </w:r>
      <w:r w:rsidR="00C60F40">
        <w:rPr>
          <w:rFonts w:ascii="Arial" w:hAnsi="Arial" w:cs="Arial"/>
          <w:bCs/>
          <w:sz w:val="22"/>
          <w:szCs w:val="22"/>
        </w:rPr>
        <w:t xml:space="preserve"> by the </w:t>
      </w:r>
      <w:r w:rsidR="007A0B74">
        <w:rPr>
          <w:rFonts w:ascii="Arial" w:hAnsi="Arial" w:cs="Arial"/>
          <w:bCs/>
          <w:sz w:val="22"/>
          <w:szCs w:val="22"/>
        </w:rPr>
        <w:t>Deputy Vice-Chancellor (Research). T</w:t>
      </w:r>
      <w:r w:rsidR="00F47493">
        <w:rPr>
          <w:rFonts w:ascii="Arial" w:hAnsi="Arial" w:cs="Arial"/>
          <w:bCs/>
          <w:sz w:val="22"/>
          <w:szCs w:val="22"/>
        </w:rPr>
        <w:t>he Deputy Vice-Chancellor (Research)</w:t>
      </w:r>
      <w:r w:rsidR="007A0B74">
        <w:rPr>
          <w:rFonts w:ascii="Arial" w:hAnsi="Arial" w:cs="Arial"/>
          <w:bCs/>
          <w:sz w:val="22"/>
          <w:szCs w:val="22"/>
        </w:rPr>
        <w:t xml:space="preserve"> is to be the Chair for the selection panel. </w:t>
      </w:r>
    </w:p>
    <w:p w14:paraId="36F01806" w14:textId="77777777" w:rsidR="00D758B4" w:rsidRDefault="00D758B4" w:rsidP="009D012B">
      <w:pPr>
        <w:pStyle w:val="Header"/>
        <w:tabs>
          <w:tab w:val="clear" w:pos="4153"/>
          <w:tab w:val="clear" w:pos="8306"/>
        </w:tabs>
        <w:rPr>
          <w:rFonts w:ascii="Arial" w:hAnsi="Arial" w:cs="Arial"/>
          <w:bCs/>
          <w:sz w:val="22"/>
          <w:szCs w:val="22"/>
        </w:rPr>
      </w:pPr>
    </w:p>
    <w:p w14:paraId="3935DA03" w14:textId="672D68BE" w:rsidR="0066676E" w:rsidRDefault="0066676E" w:rsidP="009D012B">
      <w:pPr>
        <w:pStyle w:val="Header"/>
        <w:tabs>
          <w:tab w:val="clear" w:pos="4153"/>
          <w:tab w:val="clear" w:pos="8306"/>
        </w:tabs>
        <w:rPr>
          <w:rFonts w:ascii="Arial" w:hAnsi="Arial" w:cs="Arial"/>
          <w:bCs/>
          <w:sz w:val="22"/>
          <w:szCs w:val="22"/>
        </w:rPr>
      </w:pPr>
      <w:r>
        <w:rPr>
          <w:rFonts w:ascii="Arial" w:hAnsi="Arial" w:cs="Arial"/>
          <w:bCs/>
          <w:sz w:val="22"/>
          <w:szCs w:val="22"/>
        </w:rPr>
        <w:t>Applications will be assessed by the panel against the following criteria:</w:t>
      </w:r>
    </w:p>
    <w:p w14:paraId="43950973" w14:textId="22A6F0BE" w:rsidR="00FE065A" w:rsidRDefault="00FE065A">
      <w:pPr>
        <w:pStyle w:val="Header"/>
        <w:numPr>
          <w:ilvl w:val="0"/>
          <w:numId w:val="8"/>
        </w:numPr>
        <w:tabs>
          <w:tab w:val="clear" w:pos="4153"/>
          <w:tab w:val="clear" w:pos="8306"/>
        </w:tabs>
        <w:rPr>
          <w:rFonts w:ascii="Arial" w:hAnsi="Arial" w:cs="Arial"/>
          <w:bCs/>
          <w:sz w:val="22"/>
          <w:szCs w:val="22"/>
        </w:rPr>
      </w:pPr>
      <w:r>
        <w:rPr>
          <w:rFonts w:ascii="Arial" w:hAnsi="Arial" w:cs="Arial"/>
          <w:bCs/>
          <w:sz w:val="22"/>
          <w:szCs w:val="22"/>
        </w:rPr>
        <w:t>Clear research program of strategic significance and value to ECU (25%)</w:t>
      </w:r>
    </w:p>
    <w:p w14:paraId="3F353AA4" w14:textId="5B400F3A" w:rsidR="0066676E" w:rsidRDefault="0057706E">
      <w:pPr>
        <w:pStyle w:val="Header"/>
        <w:numPr>
          <w:ilvl w:val="0"/>
          <w:numId w:val="8"/>
        </w:numPr>
        <w:tabs>
          <w:tab w:val="clear" w:pos="4153"/>
          <w:tab w:val="clear" w:pos="8306"/>
        </w:tabs>
        <w:rPr>
          <w:rFonts w:ascii="Arial" w:hAnsi="Arial" w:cs="Arial"/>
          <w:bCs/>
          <w:sz w:val="22"/>
          <w:szCs w:val="22"/>
        </w:rPr>
      </w:pPr>
      <w:r>
        <w:rPr>
          <w:rFonts w:ascii="Arial" w:hAnsi="Arial" w:cs="Arial"/>
          <w:bCs/>
          <w:sz w:val="22"/>
          <w:szCs w:val="22"/>
        </w:rPr>
        <w:t>Existing strong research quality and capacity to continue to produce above world-standard research (25%)</w:t>
      </w:r>
    </w:p>
    <w:p w14:paraId="3AA0C7A5" w14:textId="5621AD3E" w:rsidR="0057706E" w:rsidRDefault="00414A74">
      <w:pPr>
        <w:pStyle w:val="Header"/>
        <w:numPr>
          <w:ilvl w:val="0"/>
          <w:numId w:val="8"/>
        </w:numPr>
        <w:tabs>
          <w:tab w:val="clear" w:pos="4153"/>
          <w:tab w:val="clear" w:pos="8306"/>
        </w:tabs>
        <w:rPr>
          <w:rFonts w:ascii="Arial" w:hAnsi="Arial" w:cs="Arial"/>
          <w:bCs/>
          <w:sz w:val="22"/>
          <w:szCs w:val="22"/>
        </w:rPr>
      </w:pPr>
      <w:r>
        <w:rPr>
          <w:rFonts w:ascii="Arial" w:hAnsi="Arial" w:cs="Arial"/>
          <w:bCs/>
          <w:sz w:val="22"/>
          <w:szCs w:val="22"/>
        </w:rPr>
        <w:t xml:space="preserve">Demonstrated ability and capacity to sustainably generate external research income at a rate of 4:1 return on </w:t>
      </w:r>
      <w:r w:rsidR="00FE065A">
        <w:rPr>
          <w:rFonts w:ascii="Arial" w:hAnsi="Arial" w:cs="Arial"/>
          <w:bCs/>
          <w:sz w:val="22"/>
          <w:szCs w:val="22"/>
        </w:rPr>
        <w:t xml:space="preserve">SRF </w:t>
      </w:r>
      <w:r>
        <w:rPr>
          <w:rFonts w:ascii="Arial" w:hAnsi="Arial" w:cs="Arial"/>
          <w:bCs/>
          <w:sz w:val="22"/>
          <w:szCs w:val="22"/>
        </w:rPr>
        <w:t>investment (25%)</w:t>
      </w:r>
    </w:p>
    <w:p w14:paraId="405BD080" w14:textId="4A90D700" w:rsidR="00AF52BD" w:rsidRDefault="00D23E46">
      <w:pPr>
        <w:pStyle w:val="Header"/>
        <w:numPr>
          <w:ilvl w:val="0"/>
          <w:numId w:val="8"/>
        </w:numPr>
        <w:tabs>
          <w:tab w:val="clear" w:pos="4153"/>
          <w:tab w:val="clear" w:pos="8306"/>
        </w:tabs>
        <w:rPr>
          <w:rFonts w:ascii="Arial" w:hAnsi="Arial" w:cs="Arial"/>
          <w:bCs/>
          <w:sz w:val="22"/>
          <w:szCs w:val="22"/>
        </w:rPr>
      </w:pPr>
      <w:r>
        <w:rPr>
          <w:rFonts w:ascii="Arial" w:hAnsi="Arial" w:cs="Arial"/>
          <w:bCs/>
          <w:sz w:val="22"/>
          <w:szCs w:val="22"/>
        </w:rPr>
        <w:t>Effective and sustainable leadership and governance structures, with strong plans for growth (25%)</w:t>
      </w:r>
    </w:p>
    <w:p w14:paraId="199A4B06" w14:textId="77777777" w:rsidR="00BE7574" w:rsidRDefault="00BE7574" w:rsidP="00D1193C">
      <w:pPr>
        <w:pStyle w:val="Header"/>
        <w:tabs>
          <w:tab w:val="clear" w:pos="4153"/>
          <w:tab w:val="clear" w:pos="8306"/>
        </w:tabs>
        <w:rPr>
          <w:rFonts w:ascii="Arial" w:hAnsi="Arial" w:cs="Arial"/>
          <w:bCs/>
          <w:sz w:val="22"/>
          <w:szCs w:val="22"/>
        </w:rPr>
      </w:pPr>
    </w:p>
    <w:p w14:paraId="6C7B94C3" w14:textId="4D5949A1" w:rsidR="00BE7574" w:rsidRPr="000875BC" w:rsidRDefault="00BE7574" w:rsidP="00D1193C">
      <w:pPr>
        <w:pStyle w:val="Header"/>
        <w:tabs>
          <w:tab w:val="clear" w:pos="4153"/>
          <w:tab w:val="clear" w:pos="8306"/>
        </w:tabs>
        <w:rPr>
          <w:rFonts w:ascii="Arial" w:hAnsi="Arial" w:cs="Arial"/>
          <w:bCs/>
          <w:sz w:val="22"/>
          <w:szCs w:val="22"/>
        </w:rPr>
      </w:pPr>
      <w:r>
        <w:rPr>
          <w:rFonts w:ascii="Arial" w:hAnsi="Arial" w:cs="Arial"/>
          <w:bCs/>
          <w:sz w:val="22"/>
          <w:szCs w:val="22"/>
        </w:rPr>
        <w:t xml:space="preserve">Any Conflicts of Interest arising </w:t>
      </w:r>
      <w:r w:rsidR="00290DC8">
        <w:rPr>
          <w:rFonts w:ascii="Arial" w:hAnsi="Arial" w:cs="Arial"/>
          <w:bCs/>
          <w:sz w:val="22"/>
          <w:szCs w:val="22"/>
        </w:rPr>
        <w:t xml:space="preserve">during </w:t>
      </w:r>
      <w:r>
        <w:rPr>
          <w:rFonts w:ascii="Arial" w:hAnsi="Arial" w:cs="Arial"/>
          <w:bCs/>
          <w:sz w:val="22"/>
          <w:szCs w:val="22"/>
        </w:rPr>
        <w:t xml:space="preserve">the application process must be formally stated in accordance with the University’s Conflict of Interest Policy. </w:t>
      </w:r>
      <w:r w:rsidR="00ED1A81">
        <w:rPr>
          <w:rFonts w:ascii="Arial" w:hAnsi="Arial" w:cs="Arial"/>
          <w:bCs/>
          <w:sz w:val="22"/>
          <w:szCs w:val="22"/>
        </w:rPr>
        <w:t xml:space="preserve">Any member of the selection panel with a substantial conflict of interest relating to a given application shall abstain from all assessment and ranking discussions and </w:t>
      </w:r>
      <w:r w:rsidR="00BC199C">
        <w:rPr>
          <w:rFonts w:ascii="Arial" w:hAnsi="Arial" w:cs="Arial"/>
          <w:bCs/>
          <w:sz w:val="22"/>
          <w:szCs w:val="22"/>
        </w:rPr>
        <w:t xml:space="preserve">decisions in relation to that application. </w:t>
      </w:r>
    </w:p>
    <w:p w14:paraId="673A7CF7" w14:textId="77777777" w:rsidR="00454419" w:rsidRDefault="00454419" w:rsidP="00454419">
      <w:pPr>
        <w:pStyle w:val="Header"/>
        <w:tabs>
          <w:tab w:val="clear" w:pos="4153"/>
          <w:tab w:val="clear" w:pos="8306"/>
        </w:tabs>
        <w:rPr>
          <w:rFonts w:ascii="Arial" w:hAnsi="Arial" w:cs="Arial"/>
          <w:bCs/>
          <w:sz w:val="22"/>
          <w:szCs w:val="22"/>
        </w:rPr>
      </w:pPr>
    </w:p>
    <w:p w14:paraId="68C31598" w14:textId="59A3427C" w:rsidR="00454419" w:rsidRDefault="00454419" w:rsidP="00454419">
      <w:pPr>
        <w:pStyle w:val="Header"/>
        <w:tabs>
          <w:tab w:val="clear" w:pos="4153"/>
          <w:tab w:val="clear" w:pos="8306"/>
        </w:tabs>
        <w:rPr>
          <w:rFonts w:ascii="Arial" w:hAnsi="Arial" w:cs="Arial"/>
          <w:bCs/>
          <w:sz w:val="22"/>
          <w:szCs w:val="22"/>
        </w:rPr>
      </w:pPr>
      <w:r>
        <w:rPr>
          <w:rFonts w:ascii="Arial" w:hAnsi="Arial" w:cs="Arial"/>
          <w:bCs/>
          <w:sz w:val="22"/>
          <w:szCs w:val="22"/>
        </w:rPr>
        <w:t>Applications may be deemed unsuccessful at any time throughout the application process and progressing to a further stage does not guarantee formal establishment as an ECU Strategic Research Institute or Centre. The University reserves the right not to approve any applications.</w:t>
      </w:r>
    </w:p>
    <w:p w14:paraId="00E6696C" w14:textId="77777777" w:rsidR="0068391D" w:rsidRPr="00454419" w:rsidRDefault="0068391D" w:rsidP="00454419">
      <w:pPr>
        <w:pStyle w:val="Header"/>
        <w:tabs>
          <w:tab w:val="clear" w:pos="4153"/>
          <w:tab w:val="clear" w:pos="8306"/>
        </w:tabs>
        <w:rPr>
          <w:rFonts w:ascii="Arial" w:hAnsi="Arial" w:cs="Arial"/>
          <w:bCs/>
          <w:sz w:val="22"/>
          <w:szCs w:val="22"/>
        </w:rPr>
      </w:pPr>
    </w:p>
    <w:p w14:paraId="353C77FB" w14:textId="5072D1D5" w:rsidR="00454419" w:rsidRDefault="000D6FBA" w:rsidP="0068391D">
      <w:pPr>
        <w:pStyle w:val="Header"/>
        <w:tabs>
          <w:tab w:val="clear" w:pos="4153"/>
          <w:tab w:val="clear" w:pos="8306"/>
        </w:tabs>
        <w:rPr>
          <w:rFonts w:ascii="Arial" w:hAnsi="Arial" w:cs="Arial"/>
          <w:bCs/>
          <w:sz w:val="22"/>
          <w:szCs w:val="22"/>
        </w:rPr>
      </w:pPr>
      <w:r w:rsidRPr="0068391D">
        <w:rPr>
          <w:rFonts w:ascii="Arial" w:hAnsi="Arial" w:cs="Arial"/>
          <w:bCs/>
          <w:sz w:val="22"/>
          <w:szCs w:val="22"/>
        </w:rPr>
        <w:t xml:space="preserve">Recommended applicants from the selection panel are to be endorsed by the Vice-Chancellor. As per the Conducting </w:t>
      </w:r>
      <w:r w:rsidR="00F5196E" w:rsidRPr="0068391D">
        <w:rPr>
          <w:rFonts w:ascii="Arial" w:hAnsi="Arial" w:cs="Arial"/>
          <w:bCs/>
          <w:sz w:val="22"/>
          <w:szCs w:val="22"/>
        </w:rPr>
        <w:t xml:space="preserve">Research with Integrity Policy, the Vice-Chancellor has final delegation on the establishment and disestablishment of an ECU Strategic Research Institute or Centre. </w:t>
      </w:r>
    </w:p>
    <w:p w14:paraId="64F32A8C" w14:textId="77777777" w:rsidR="0068391D" w:rsidRPr="0068391D" w:rsidRDefault="0068391D" w:rsidP="0068391D">
      <w:pPr>
        <w:pStyle w:val="Header"/>
        <w:tabs>
          <w:tab w:val="clear" w:pos="4153"/>
          <w:tab w:val="clear" w:pos="8306"/>
        </w:tabs>
        <w:rPr>
          <w:rFonts w:ascii="Arial" w:hAnsi="Arial" w:cs="Arial"/>
          <w:bCs/>
          <w:sz w:val="22"/>
          <w:szCs w:val="22"/>
        </w:rPr>
      </w:pPr>
    </w:p>
    <w:p w14:paraId="328F5D44" w14:textId="443EFC9D" w:rsidR="00F77690" w:rsidRDefault="00F77690" w:rsidP="0068391D">
      <w:pPr>
        <w:pStyle w:val="Header"/>
        <w:tabs>
          <w:tab w:val="clear" w:pos="4153"/>
          <w:tab w:val="clear" w:pos="8306"/>
        </w:tabs>
        <w:rPr>
          <w:rFonts w:ascii="Arial" w:hAnsi="Arial" w:cs="Arial"/>
          <w:bCs/>
          <w:sz w:val="22"/>
          <w:szCs w:val="22"/>
        </w:rPr>
      </w:pPr>
      <w:r w:rsidRPr="0068391D">
        <w:rPr>
          <w:rFonts w:ascii="Arial" w:hAnsi="Arial" w:cs="Arial"/>
          <w:bCs/>
          <w:sz w:val="22"/>
          <w:szCs w:val="22"/>
        </w:rPr>
        <w:t>ECU Strategic Research Institutes and Centres will be implemented as approved by the Deputy Vice-Chancellor (Research). Any significant changes to the research remit o</w:t>
      </w:r>
      <w:r w:rsidR="00191160">
        <w:rPr>
          <w:rFonts w:ascii="Arial" w:hAnsi="Arial" w:cs="Arial"/>
          <w:bCs/>
          <w:sz w:val="22"/>
          <w:szCs w:val="22"/>
        </w:rPr>
        <w:t>r</w:t>
      </w:r>
      <w:r w:rsidRPr="0068391D">
        <w:rPr>
          <w:rFonts w:ascii="Arial" w:hAnsi="Arial" w:cs="Arial"/>
          <w:bCs/>
          <w:sz w:val="22"/>
          <w:szCs w:val="22"/>
        </w:rPr>
        <w:t xml:space="preserve"> strategy as approved at the initial establishment or renewal of an ECU Strategic Research Institute or Centre must be approved by the Deputy Vice-Chancellor (Research). </w:t>
      </w:r>
    </w:p>
    <w:p w14:paraId="3F6DF20B" w14:textId="77EB761F" w:rsidR="009D6A2E" w:rsidRDefault="009D6A2E" w:rsidP="0068391D">
      <w:pPr>
        <w:pStyle w:val="Header"/>
        <w:tabs>
          <w:tab w:val="clear" w:pos="4153"/>
          <w:tab w:val="clear" w:pos="8306"/>
        </w:tabs>
        <w:rPr>
          <w:rFonts w:ascii="Arial" w:hAnsi="Arial" w:cs="Arial"/>
          <w:bCs/>
          <w:sz w:val="22"/>
          <w:szCs w:val="22"/>
        </w:rPr>
      </w:pPr>
    </w:p>
    <w:p w14:paraId="1F1F7335" w14:textId="71959542" w:rsidR="009D6A2E" w:rsidRDefault="009D6A2E" w:rsidP="0068391D">
      <w:pPr>
        <w:pStyle w:val="Header"/>
        <w:tabs>
          <w:tab w:val="clear" w:pos="4153"/>
          <w:tab w:val="clear" w:pos="8306"/>
        </w:tabs>
        <w:rPr>
          <w:rFonts w:ascii="Arial" w:hAnsi="Arial" w:cs="Arial"/>
          <w:bCs/>
          <w:sz w:val="22"/>
          <w:szCs w:val="22"/>
        </w:rPr>
      </w:pPr>
      <w:r>
        <w:rPr>
          <w:rFonts w:ascii="Arial" w:hAnsi="Arial" w:cs="Arial"/>
          <w:bCs/>
          <w:sz w:val="22"/>
          <w:szCs w:val="22"/>
        </w:rPr>
        <w:t>At establishment, the ECU Strategic Research Institute or Centre must create a finance project code through the Research Business Support team (</w:t>
      </w:r>
      <w:hyperlink r:id="rId12" w:history="1">
        <w:r w:rsidRPr="00317022">
          <w:rPr>
            <w:rStyle w:val="Hyperlink"/>
            <w:rFonts w:ascii="Arial" w:hAnsi="Arial" w:cs="Arial"/>
            <w:bCs/>
            <w:sz w:val="22"/>
            <w:szCs w:val="22"/>
          </w:rPr>
          <w:t>researchbusiness@ecu.edu.au</w:t>
        </w:r>
      </w:hyperlink>
      <w:r>
        <w:rPr>
          <w:rFonts w:ascii="Arial" w:hAnsi="Arial" w:cs="Arial"/>
          <w:bCs/>
          <w:sz w:val="22"/>
          <w:szCs w:val="22"/>
        </w:rPr>
        <w:t xml:space="preserve">), allowing ongoing financial reporting to the Deputy Vice-Chancellor (Research). </w:t>
      </w:r>
    </w:p>
    <w:p w14:paraId="1F0F022D" w14:textId="77777777" w:rsidR="0068391D" w:rsidRPr="0068391D" w:rsidRDefault="0068391D" w:rsidP="0068391D">
      <w:pPr>
        <w:pStyle w:val="Header"/>
        <w:tabs>
          <w:tab w:val="clear" w:pos="4153"/>
          <w:tab w:val="clear" w:pos="8306"/>
        </w:tabs>
        <w:rPr>
          <w:rFonts w:ascii="Arial" w:hAnsi="Arial" w:cs="Arial"/>
          <w:bCs/>
          <w:sz w:val="22"/>
          <w:szCs w:val="22"/>
        </w:rPr>
      </w:pPr>
    </w:p>
    <w:p w14:paraId="4FA45649" w14:textId="6A57D3FF" w:rsidR="006E239B" w:rsidRDefault="00F77690" w:rsidP="00914D60">
      <w:pPr>
        <w:pStyle w:val="Header"/>
        <w:tabs>
          <w:tab w:val="clear" w:pos="4153"/>
          <w:tab w:val="clear" w:pos="8306"/>
        </w:tabs>
        <w:rPr>
          <w:rFonts w:ascii="Arial" w:hAnsi="Arial" w:cs="Arial"/>
          <w:bCs/>
          <w:sz w:val="22"/>
          <w:szCs w:val="22"/>
        </w:rPr>
      </w:pPr>
      <w:r w:rsidRPr="0068391D">
        <w:rPr>
          <w:rFonts w:ascii="Arial" w:hAnsi="Arial" w:cs="Arial"/>
          <w:bCs/>
          <w:sz w:val="22"/>
          <w:szCs w:val="22"/>
        </w:rPr>
        <w:t xml:space="preserve">The Office of the Deputy Vice-Chancellor (Research) will maintain the official register of approved ECU Strategic Research Institute or Centres. </w:t>
      </w:r>
    </w:p>
    <w:p w14:paraId="0F7519B8" w14:textId="77777777" w:rsidR="00581B50" w:rsidRPr="00914D60" w:rsidRDefault="00581B50" w:rsidP="00914D60">
      <w:pPr>
        <w:pStyle w:val="Header"/>
        <w:tabs>
          <w:tab w:val="clear" w:pos="4153"/>
          <w:tab w:val="clear" w:pos="8306"/>
        </w:tabs>
        <w:rPr>
          <w:rFonts w:ascii="Arial" w:hAnsi="Arial" w:cs="Arial"/>
          <w:bCs/>
          <w:sz w:val="22"/>
          <w:szCs w:val="22"/>
        </w:rPr>
      </w:pPr>
    </w:p>
    <w:p w14:paraId="79B088D4" w14:textId="29A77262" w:rsidR="00CC26F6" w:rsidRDefault="00CC26F6" w:rsidP="00732DD4">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 xml:space="preserve">Funding </w:t>
      </w:r>
    </w:p>
    <w:p w14:paraId="6AE095B0" w14:textId="77777777" w:rsidR="00CC26F6" w:rsidRDefault="00CC26F6" w:rsidP="00CC26F6">
      <w:pPr>
        <w:pStyle w:val="Header"/>
        <w:tabs>
          <w:tab w:val="clear" w:pos="4153"/>
          <w:tab w:val="clear" w:pos="8306"/>
        </w:tabs>
        <w:rPr>
          <w:rFonts w:ascii="Arial" w:hAnsi="Arial" w:cs="Arial"/>
          <w:b/>
          <w:sz w:val="22"/>
          <w:szCs w:val="22"/>
        </w:rPr>
      </w:pPr>
    </w:p>
    <w:p w14:paraId="5A382FCF" w14:textId="22BA5949" w:rsidR="00CC26F6" w:rsidRDefault="00220B4D" w:rsidP="00CC26F6">
      <w:pPr>
        <w:pStyle w:val="Header"/>
        <w:tabs>
          <w:tab w:val="clear" w:pos="4153"/>
          <w:tab w:val="clear" w:pos="8306"/>
        </w:tabs>
        <w:rPr>
          <w:rFonts w:ascii="Arial" w:hAnsi="Arial" w:cs="Arial"/>
          <w:bCs/>
          <w:sz w:val="22"/>
          <w:szCs w:val="22"/>
        </w:rPr>
      </w:pPr>
      <w:r>
        <w:rPr>
          <w:rFonts w:ascii="Arial" w:hAnsi="Arial" w:cs="Arial"/>
          <w:bCs/>
          <w:sz w:val="22"/>
          <w:szCs w:val="22"/>
        </w:rPr>
        <w:t xml:space="preserve">ECU Strategic Research Institutes and Centres are funded by Schools and the SRF. </w:t>
      </w:r>
    </w:p>
    <w:p w14:paraId="6200182A" w14:textId="38ABEA83" w:rsidR="00D128DC" w:rsidRDefault="00D128DC" w:rsidP="00CC26F6">
      <w:pPr>
        <w:pStyle w:val="Header"/>
        <w:tabs>
          <w:tab w:val="clear" w:pos="4153"/>
          <w:tab w:val="clear" w:pos="8306"/>
        </w:tabs>
        <w:rPr>
          <w:rFonts w:ascii="Arial" w:hAnsi="Arial" w:cs="Arial"/>
          <w:bCs/>
          <w:sz w:val="22"/>
          <w:szCs w:val="22"/>
        </w:rPr>
      </w:pPr>
    </w:p>
    <w:p w14:paraId="3650629B" w14:textId="4A54C98D" w:rsidR="00D128DC" w:rsidRDefault="00D128DC" w:rsidP="00CC26F6">
      <w:pPr>
        <w:pStyle w:val="Header"/>
        <w:tabs>
          <w:tab w:val="clear" w:pos="4153"/>
          <w:tab w:val="clear" w:pos="8306"/>
        </w:tabs>
        <w:rPr>
          <w:rFonts w:ascii="Arial" w:hAnsi="Arial" w:cs="Arial"/>
          <w:bCs/>
          <w:sz w:val="22"/>
          <w:szCs w:val="22"/>
        </w:rPr>
      </w:pPr>
      <w:r>
        <w:rPr>
          <w:rFonts w:ascii="Arial" w:hAnsi="Arial" w:cs="Arial"/>
          <w:bCs/>
          <w:sz w:val="22"/>
          <w:szCs w:val="22"/>
        </w:rPr>
        <w:t xml:space="preserve">The ECU Strategic Research Institute and Centre Scheme supports existing high-achieving research groups at ECU to further grow in scale and performance. SRF funding is intended to supplement existing School funding for research, not to cover existing School research costs. </w:t>
      </w:r>
    </w:p>
    <w:p w14:paraId="3F7623B8" w14:textId="77777777" w:rsidR="00220B4D" w:rsidRDefault="00220B4D" w:rsidP="00CC26F6">
      <w:pPr>
        <w:pStyle w:val="Header"/>
        <w:tabs>
          <w:tab w:val="clear" w:pos="4153"/>
          <w:tab w:val="clear" w:pos="8306"/>
        </w:tabs>
        <w:rPr>
          <w:rFonts w:ascii="Arial" w:hAnsi="Arial" w:cs="Arial"/>
          <w:bCs/>
          <w:sz w:val="22"/>
          <w:szCs w:val="22"/>
        </w:rPr>
      </w:pPr>
    </w:p>
    <w:p w14:paraId="351C3AF2" w14:textId="170D3BAE" w:rsidR="00220B4D" w:rsidRDefault="00220B4D" w:rsidP="00CC26F6">
      <w:pPr>
        <w:pStyle w:val="Header"/>
        <w:tabs>
          <w:tab w:val="clear" w:pos="4153"/>
          <w:tab w:val="clear" w:pos="8306"/>
        </w:tabs>
        <w:rPr>
          <w:rFonts w:ascii="Arial" w:hAnsi="Arial" w:cs="Arial"/>
          <w:bCs/>
          <w:sz w:val="22"/>
          <w:szCs w:val="22"/>
        </w:rPr>
      </w:pPr>
      <w:r>
        <w:rPr>
          <w:rFonts w:ascii="Arial" w:hAnsi="Arial" w:cs="Arial"/>
          <w:bCs/>
          <w:sz w:val="22"/>
          <w:szCs w:val="22"/>
        </w:rPr>
        <w:t xml:space="preserve">ECU Strategic Research Institutes and Centres are eligible to receive University SRF funding for the timeframe and at the amount approved by the Deputy Vice-Chancellor (Research). </w:t>
      </w:r>
      <w:r w:rsidR="00FA341E">
        <w:rPr>
          <w:rFonts w:ascii="Arial" w:hAnsi="Arial" w:cs="Arial"/>
          <w:bCs/>
          <w:sz w:val="22"/>
          <w:szCs w:val="22"/>
        </w:rPr>
        <w:t xml:space="preserve">The amount of SRF funding that an ECU Strategic Research Institute or Centre receives will depend on its size, the budget </w:t>
      </w:r>
      <w:r w:rsidR="00D16FFA">
        <w:rPr>
          <w:rFonts w:ascii="Arial" w:hAnsi="Arial" w:cs="Arial"/>
          <w:bCs/>
          <w:sz w:val="22"/>
          <w:szCs w:val="22"/>
        </w:rPr>
        <w:t xml:space="preserve">required to reach its research objectives taking into consideration discipline specific needs, and anticipated return on SRF investment, subject to the financial status of the University. </w:t>
      </w:r>
    </w:p>
    <w:p w14:paraId="4F878DBE" w14:textId="77777777" w:rsidR="00B15BA9" w:rsidRPr="00B15BA9" w:rsidRDefault="00B15BA9" w:rsidP="00B15BA9">
      <w:pPr>
        <w:pStyle w:val="Header"/>
        <w:tabs>
          <w:tab w:val="clear" w:pos="4153"/>
          <w:tab w:val="clear" w:pos="8306"/>
        </w:tabs>
        <w:rPr>
          <w:rFonts w:ascii="Arial" w:hAnsi="Arial" w:cs="Arial"/>
          <w:bCs/>
          <w:sz w:val="22"/>
          <w:szCs w:val="22"/>
        </w:rPr>
      </w:pPr>
    </w:p>
    <w:p w14:paraId="521FD4DE" w14:textId="7172788C" w:rsidR="00B15BA9" w:rsidRPr="00B15BA9" w:rsidRDefault="00B15BA9" w:rsidP="00B15BA9">
      <w:pPr>
        <w:pStyle w:val="Header"/>
        <w:tabs>
          <w:tab w:val="clear" w:pos="4153"/>
          <w:tab w:val="clear" w:pos="8306"/>
        </w:tabs>
        <w:rPr>
          <w:rFonts w:ascii="Arial" w:hAnsi="Arial" w:cs="Arial"/>
          <w:bCs/>
          <w:sz w:val="22"/>
          <w:szCs w:val="22"/>
        </w:rPr>
      </w:pPr>
      <w:r w:rsidRPr="00B15BA9">
        <w:rPr>
          <w:rFonts w:ascii="Arial" w:hAnsi="Arial" w:cs="Arial"/>
          <w:bCs/>
          <w:sz w:val="22"/>
          <w:szCs w:val="22"/>
        </w:rPr>
        <w:t xml:space="preserve">Proposed budget items that SRF funding will support over the funding term must be approved by the Deputy Vice-Chancellor (Research) prior to the funding term. Proposed expenditure by Schools towards the ECU Strategic Research Institute or Centre must be approved by the Executive Dean. An initial budget will be prepared by the Director for approval by the Deputy Vice-Chancellor (Research) and the Executive Dean of the relevant Schools. Budgets must include the initial allocation of employed staff (academic and professional) to work within an ECU Strategic Research Institute or Centre. </w:t>
      </w:r>
    </w:p>
    <w:p w14:paraId="2A36288F" w14:textId="77777777" w:rsidR="00B15BA9" w:rsidRPr="00B15BA9" w:rsidRDefault="00B15BA9" w:rsidP="00B15BA9">
      <w:pPr>
        <w:pStyle w:val="Header"/>
        <w:tabs>
          <w:tab w:val="clear" w:pos="4153"/>
          <w:tab w:val="clear" w:pos="8306"/>
        </w:tabs>
        <w:rPr>
          <w:rFonts w:ascii="Arial" w:hAnsi="Arial" w:cs="Arial"/>
          <w:bCs/>
          <w:sz w:val="22"/>
          <w:szCs w:val="22"/>
        </w:rPr>
      </w:pPr>
    </w:p>
    <w:p w14:paraId="2CC9990F" w14:textId="515FA5B6" w:rsidR="00893B9F" w:rsidRPr="00B15BA9" w:rsidRDefault="00B15BA9" w:rsidP="00B15BA9">
      <w:pPr>
        <w:pStyle w:val="Header"/>
        <w:tabs>
          <w:tab w:val="clear" w:pos="4153"/>
          <w:tab w:val="clear" w:pos="8306"/>
        </w:tabs>
        <w:rPr>
          <w:rFonts w:ascii="Arial" w:hAnsi="Arial" w:cs="Arial"/>
          <w:bCs/>
          <w:sz w:val="22"/>
          <w:szCs w:val="22"/>
        </w:rPr>
      </w:pPr>
      <w:r w:rsidRPr="00B15BA9">
        <w:rPr>
          <w:rFonts w:ascii="Arial" w:hAnsi="Arial" w:cs="Arial"/>
          <w:bCs/>
          <w:sz w:val="22"/>
          <w:szCs w:val="22"/>
        </w:rPr>
        <w:t xml:space="preserve">SRF funding must be spent in accordance with the applicable Funding Guidelines and with a high degree of transparency and accountability to the Deputy Vice-Chancellor (Research). After this initial budget agreement, ongoing monitoring of the actual expenditure of the SRF funding is required. During monthly budget monitoring with School Finance, Directors and Finance </w:t>
      </w:r>
      <w:r w:rsidR="008919E5">
        <w:rPr>
          <w:rFonts w:ascii="Arial" w:hAnsi="Arial" w:cs="Arial"/>
          <w:bCs/>
          <w:sz w:val="22"/>
          <w:szCs w:val="22"/>
        </w:rPr>
        <w:t>must</w:t>
      </w:r>
      <w:r w:rsidRPr="00B15BA9">
        <w:rPr>
          <w:rFonts w:ascii="Arial" w:hAnsi="Arial" w:cs="Arial"/>
          <w:bCs/>
          <w:sz w:val="22"/>
          <w:szCs w:val="22"/>
        </w:rPr>
        <w:t xml:space="preserve"> check that expenditure has occurred within the</w:t>
      </w:r>
      <w:r w:rsidR="00A83D4C">
        <w:rPr>
          <w:rFonts w:ascii="Arial" w:hAnsi="Arial" w:cs="Arial"/>
          <w:bCs/>
          <w:sz w:val="22"/>
          <w:szCs w:val="22"/>
        </w:rPr>
        <w:t xml:space="preserve"> applicable</w:t>
      </w:r>
      <w:r w:rsidRPr="00B15BA9">
        <w:rPr>
          <w:rFonts w:ascii="Arial" w:hAnsi="Arial" w:cs="Arial"/>
          <w:bCs/>
          <w:sz w:val="22"/>
          <w:szCs w:val="22"/>
        </w:rPr>
        <w:t xml:space="preserve"> </w:t>
      </w:r>
      <w:r w:rsidR="00A83D4C">
        <w:rPr>
          <w:rFonts w:ascii="Arial" w:hAnsi="Arial" w:cs="Arial"/>
          <w:bCs/>
          <w:sz w:val="22"/>
          <w:szCs w:val="22"/>
        </w:rPr>
        <w:t>F</w:t>
      </w:r>
      <w:r w:rsidRPr="00B15BA9">
        <w:rPr>
          <w:rFonts w:ascii="Arial" w:hAnsi="Arial" w:cs="Arial"/>
          <w:bCs/>
          <w:sz w:val="22"/>
          <w:szCs w:val="22"/>
        </w:rPr>
        <w:t xml:space="preserve">unding </w:t>
      </w:r>
      <w:r w:rsidR="00A83D4C">
        <w:rPr>
          <w:rFonts w:ascii="Arial" w:hAnsi="Arial" w:cs="Arial"/>
          <w:bCs/>
          <w:sz w:val="22"/>
          <w:szCs w:val="22"/>
        </w:rPr>
        <w:t>G</w:t>
      </w:r>
      <w:r w:rsidRPr="00B15BA9">
        <w:rPr>
          <w:rFonts w:ascii="Arial" w:hAnsi="Arial" w:cs="Arial"/>
          <w:bCs/>
          <w:sz w:val="22"/>
          <w:szCs w:val="22"/>
        </w:rPr>
        <w:t xml:space="preserve">uidelines. Alternate use of SRF funding for substantial items (over $20,000) not specified in the initial budget must receive prior approval (via email confirmation) from the Deputy Vice-Chancellor (Research). </w:t>
      </w:r>
    </w:p>
    <w:p w14:paraId="02566B2B" w14:textId="77777777" w:rsidR="00B15BA9" w:rsidRPr="00B15BA9" w:rsidRDefault="00B15BA9" w:rsidP="00B15BA9">
      <w:pPr>
        <w:pStyle w:val="Header"/>
        <w:tabs>
          <w:tab w:val="clear" w:pos="4153"/>
          <w:tab w:val="clear" w:pos="8306"/>
        </w:tabs>
        <w:rPr>
          <w:rFonts w:ascii="Arial" w:hAnsi="Arial" w:cs="Arial"/>
          <w:bCs/>
          <w:sz w:val="22"/>
          <w:szCs w:val="22"/>
        </w:rPr>
      </w:pPr>
    </w:p>
    <w:p w14:paraId="17271A12" w14:textId="54AFC355" w:rsidR="00B15BA9" w:rsidRPr="00D00A2E" w:rsidRDefault="00B15BA9" w:rsidP="00D00A2E">
      <w:pPr>
        <w:rPr>
          <w:rFonts w:ascii="Arial" w:hAnsi="Arial" w:cs="Arial"/>
          <w:sz w:val="22"/>
          <w:szCs w:val="22"/>
        </w:rPr>
      </w:pPr>
      <w:r w:rsidRPr="00B15BA9">
        <w:rPr>
          <w:rFonts w:ascii="Arial" w:hAnsi="Arial" w:cs="Arial"/>
          <w:bCs/>
          <w:sz w:val="22"/>
          <w:szCs w:val="22"/>
        </w:rPr>
        <w:t xml:space="preserve">Expenditure will be reported annually to the </w:t>
      </w:r>
      <w:r w:rsidR="00A83D4C">
        <w:rPr>
          <w:rFonts w:ascii="Arial" w:hAnsi="Arial" w:cs="Arial"/>
          <w:bCs/>
          <w:sz w:val="22"/>
          <w:szCs w:val="22"/>
        </w:rPr>
        <w:t xml:space="preserve">Office of the </w:t>
      </w:r>
      <w:r w:rsidRPr="00B15BA9">
        <w:rPr>
          <w:rFonts w:ascii="Arial" w:hAnsi="Arial" w:cs="Arial"/>
          <w:bCs/>
          <w:sz w:val="22"/>
          <w:szCs w:val="22"/>
        </w:rPr>
        <w:t>Deputy Vice-Chancellor (Research) through the annual reporting process.</w:t>
      </w:r>
      <w:r w:rsidR="00CA09B8">
        <w:rPr>
          <w:rFonts w:ascii="Arial" w:hAnsi="Arial" w:cs="Arial"/>
          <w:bCs/>
          <w:sz w:val="22"/>
          <w:szCs w:val="22"/>
        </w:rPr>
        <w:t xml:space="preserve"> </w:t>
      </w:r>
      <w:r w:rsidR="00C9067A">
        <w:rPr>
          <w:rFonts w:ascii="Arial" w:hAnsi="Arial" w:cs="Arial"/>
          <w:bCs/>
          <w:sz w:val="22"/>
          <w:szCs w:val="22"/>
        </w:rPr>
        <w:t>Directors</w:t>
      </w:r>
      <w:r w:rsidR="00CA09B8" w:rsidRPr="00CA09B8">
        <w:rPr>
          <w:rFonts w:ascii="Arial" w:hAnsi="Arial" w:cs="Arial"/>
          <w:bCs/>
          <w:sz w:val="22"/>
          <w:szCs w:val="22"/>
        </w:rPr>
        <w:t xml:space="preserve"> are to report on their annual expenditure and its alignment with their approved budget and the funding guidelines. </w:t>
      </w:r>
      <w:r w:rsidR="00D00A2E" w:rsidRPr="00D00A2E">
        <w:rPr>
          <w:rFonts w:ascii="Arial" w:hAnsi="Arial" w:cs="Arial"/>
          <w:bCs/>
          <w:sz w:val="22"/>
          <w:szCs w:val="22"/>
        </w:rPr>
        <w:t>Items that are not aligned with the funding guidance should have appropriate rationale evidenced and approval from DVCR.</w:t>
      </w:r>
      <w:r w:rsidR="00D00A2E">
        <w:rPr>
          <w:rFonts w:ascii="Arial" w:hAnsi="Arial" w:cs="Arial"/>
          <w:bCs/>
          <w:sz w:val="22"/>
          <w:szCs w:val="22"/>
        </w:rPr>
        <w:t xml:space="preserve"> </w:t>
      </w:r>
      <w:r w:rsidR="00A83D4C">
        <w:rPr>
          <w:rFonts w:ascii="Arial" w:hAnsi="Arial" w:cs="Arial"/>
          <w:bCs/>
          <w:sz w:val="22"/>
          <w:szCs w:val="22"/>
        </w:rPr>
        <w:t xml:space="preserve">Ultimately, it is the responsibility of the Director to ensure SRF funding has been appropriately expended. </w:t>
      </w:r>
    </w:p>
    <w:p w14:paraId="05481FDF" w14:textId="77777777" w:rsidR="00911B60" w:rsidRDefault="00911B60" w:rsidP="00CC26F6">
      <w:pPr>
        <w:pStyle w:val="Header"/>
        <w:tabs>
          <w:tab w:val="clear" w:pos="4153"/>
          <w:tab w:val="clear" w:pos="8306"/>
        </w:tabs>
        <w:rPr>
          <w:rFonts w:ascii="Arial" w:hAnsi="Arial" w:cs="Arial"/>
          <w:bCs/>
          <w:sz w:val="22"/>
          <w:szCs w:val="22"/>
        </w:rPr>
      </w:pPr>
    </w:p>
    <w:p w14:paraId="563FC7F5" w14:textId="1E2EA687" w:rsidR="00911B60" w:rsidRDefault="00911B60" w:rsidP="00CC26F6">
      <w:pPr>
        <w:pStyle w:val="Header"/>
        <w:tabs>
          <w:tab w:val="clear" w:pos="4153"/>
          <w:tab w:val="clear" w:pos="8306"/>
        </w:tabs>
        <w:rPr>
          <w:rFonts w:ascii="Arial" w:hAnsi="Arial" w:cs="Arial"/>
          <w:bCs/>
          <w:sz w:val="22"/>
          <w:szCs w:val="22"/>
        </w:rPr>
      </w:pPr>
      <w:r>
        <w:rPr>
          <w:rFonts w:ascii="Arial" w:hAnsi="Arial" w:cs="Arial"/>
          <w:bCs/>
          <w:sz w:val="22"/>
          <w:szCs w:val="22"/>
        </w:rPr>
        <w:t>Ongoing SRF funding, even within the agreed funding term, is subject to:</w:t>
      </w:r>
    </w:p>
    <w:p w14:paraId="5A28C2FE" w14:textId="3BE6A0ED" w:rsidR="00911B60" w:rsidRDefault="00911B60">
      <w:pPr>
        <w:pStyle w:val="Header"/>
        <w:numPr>
          <w:ilvl w:val="0"/>
          <w:numId w:val="9"/>
        </w:numPr>
        <w:tabs>
          <w:tab w:val="clear" w:pos="4153"/>
          <w:tab w:val="clear" w:pos="8306"/>
        </w:tabs>
        <w:rPr>
          <w:rFonts w:ascii="Arial" w:hAnsi="Arial" w:cs="Arial"/>
          <w:bCs/>
          <w:sz w:val="22"/>
          <w:szCs w:val="22"/>
        </w:rPr>
      </w:pPr>
      <w:r>
        <w:rPr>
          <w:rFonts w:ascii="Arial" w:hAnsi="Arial" w:cs="Arial"/>
          <w:bCs/>
          <w:sz w:val="22"/>
          <w:szCs w:val="22"/>
        </w:rPr>
        <w:t xml:space="preserve">Compliance with reporting and review criteria as set out in these Procedures. </w:t>
      </w:r>
    </w:p>
    <w:p w14:paraId="558AB472" w14:textId="37CD7181" w:rsidR="00911B60" w:rsidRDefault="001C7F5B">
      <w:pPr>
        <w:pStyle w:val="Header"/>
        <w:numPr>
          <w:ilvl w:val="0"/>
          <w:numId w:val="9"/>
        </w:numPr>
        <w:tabs>
          <w:tab w:val="clear" w:pos="4153"/>
          <w:tab w:val="clear" w:pos="8306"/>
        </w:tabs>
        <w:rPr>
          <w:rFonts w:ascii="Arial" w:hAnsi="Arial" w:cs="Arial"/>
          <w:bCs/>
          <w:sz w:val="22"/>
          <w:szCs w:val="22"/>
        </w:rPr>
      </w:pPr>
      <w:r>
        <w:rPr>
          <w:rFonts w:ascii="Arial" w:hAnsi="Arial" w:cs="Arial"/>
          <w:bCs/>
          <w:sz w:val="22"/>
          <w:szCs w:val="22"/>
        </w:rPr>
        <w:t>Institute or Centre performance</w:t>
      </w:r>
      <w:r w:rsidR="00423B83">
        <w:rPr>
          <w:rFonts w:ascii="Arial" w:hAnsi="Arial" w:cs="Arial"/>
          <w:bCs/>
          <w:sz w:val="22"/>
          <w:szCs w:val="22"/>
        </w:rPr>
        <w:t>.</w:t>
      </w:r>
    </w:p>
    <w:p w14:paraId="20778BB2" w14:textId="4DC5C96E" w:rsidR="001C7F5B" w:rsidRDefault="001C7F5B">
      <w:pPr>
        <w:pStyle w:val="Header"/>
        <w:numPr>
          <w:ilvl w:val="0"/>
          <w:numId w:val="9"/>
        </w:numPr>
        <w:tabs>
          <w:tab w:val="clear" w:pos="4153"/>
          <w:tab w:val="clear" w:pos="8306"/>
        </w:tabs>
        <w:rPr>
          <w:rFonts w:ascii="Arial" w:hAnsi="Arial" w:cs="Arial"/>
          <w:bCs/>
          <w:sz w:val="22"/>
          <w:szCs w:val="22"/>
        </w:rPr>
      </w:pPr>
      <w:r>
        <w:rPr>
          <w:rFonts w:ascii="Arial" w:hAnsi="Arial" w:cs="Arial"/>
          <w:bCs/>
          <w:sz w:val="22"/>
          <w:szCs w:val="22"/>
        </w:rPr>
        <w:t>The availability of SRF funding</w:t>
      </w:r>
      <w:r w:rsidR="00423B83">
        <w:rPr>
          <w:rFonts w:ascii="Arial" w:hAnsi="Arial" w:cs="Arial"/>
          <w:bCs/>
          <w:sz w:val="22"/>
          <w:szCs w:val="22"/>
        </w:rPr>
        <w:t>.</w:t>
      </w:r>
    </w:p>
    <w:p w14:paraId="49695DFD" w14:textId="01B21C24" w:rsidR="00DE0864" w:rsidRPr="006D03E1" w:rsidRDefault="00423B83">
      <w:pPr>
        <w:pStyle w:val="Header"/>
        <w:numPr>
          <w:ilvl w:val="0"/>
          <w:numId w:val="9"/>
        </w:numPr>
        <w:tabs>
          <w:tab w:val="clear" w:pos="4153"/>
          <w:tab w:val="clear" w:pos="8306"/>
        </w:tabs>
        <w:rPr>
          <w:rFonts w:ascii="Arial" w:hAnsi="Arial" w:cs="Arial"/>
          <w:bCs/>
          <w:sz w:val="22"/>
          <w:szCs w:val="22"/>
        </w:rPr>
      </w:pPr>
      <w:r>
        <w:rPr>
          <w:rFonts w:ascii="Arial" w:hAnsi="Arial" w:cs="Arial"/>
          <w:bCs/>
          <w:sz w:val="22"/>
          <w:szCs w:val="22"/>
        </w:rPr>
        <w:t xml:space="preserve">External policy drivers as considered relevant by the Deputy Vice-Chancellor (Research). </w:t>
      </w:r>
    </w:p>
    <w:p w14:paraId="55121D61" w14:textId="77777777" w:rsidR="00DE0864" w:rsidRDefault="00DE0864" w:rsidP="002F3B13">
      <w:pPr>
        <w:pStyle w:val="Header"/>
        <w:tabs>
          <w:tab w:val="clear" w:pos="4153"/>
          <w:tab w:val="clear" w:pos="8306"/>
        </w:tabs>
        <w:rPr>
          <w:rFonts w:ascii="Arial" w:hAnsi="Arial" w:cs="Arial"/>
          <w:bCs/>
          <w:sz w:val="22"/>
          <w:szCs w:val="22"/>
        </w:rPr>
      </w:pPr>
    </w:p>
    <w:p w14:paraId="7CA66616" w14:textId="2E590285" w:rsidR="002F3B13" w:rsidRDefault="00E81602" w:rsidP="002F3B13">
      <w:pPr>
        <w:pStyle w:val="Header"/>
        <w:tabs>
          <w:tab w:val="clear" w:pos="4153"/>
          <w:tab w:val="clear" w:pos="8306"/>
        </w:tabs>
        <w:rPr>
          <w:rFonts w:ascii="Arial" w:hAnsi="Arial" w:cs="Arial"/>
          <w:bCs/>
          <w:sz w:val="22"/>
          <w:szCs w:val="22"/>
        </w:rPr>
      </w:pPr>
      <w:r>
        <w:rPr>
          <w:rFonts w:ascii="Arial" w:hAnsi="Arial" w:cs="Arial"/>
          <w:bCs/>
          <w:sz w:val="22"/>
          <w:szCs w:val="22"/>
        </w:rPr>
        <w:t xml:space="preserve">Additional SRF funding during the term of the ECU Strategic Research Institute or Centre will only be provided in exceptional circumstances, </w:t>
      </w:r>
      <w:r w:rsidR="0085567A">
        <w:rPr>
          <w:rFonts w:ascii="Arial" w:hAnsi="Arial" w:cs="Arial"/>
          <w:bCs/>
          <w:sz w:val="22"/>
          <w:szCs w:val="22"/>
        </w:rPr>
        <w:t xml:space="preserve">and at the discretion of the Deputy Vice-Chancellor (Research). </w:t>
      </w:r>
      <w:r w:rsidR="002F3B13">
        <w:rPr>
          <w:rFonts w:ascii="Arial" w:hAnsi="Arial" w:cs="Arial"/>
          <w:bCs/>
          <w:sz w:val="22"/>
          <w:szCs w:val="22"/>
        </w:rPr>
        <w:t xml:space="preserve">Additional SRF funding will </w:t>
      </w:r>
      <w:r w:rsidR="00CB1A67">
        <w:rPr>
          <w:rFonts w:ascii="Arial" w:hAnsi="Arial" w:cs="Arial"/>
          <w:bCs/>
          <w:sz w:val="22"/>
          <w:szCs w:val="22"/>
        </w:rPr>
        <w:t xml:space="preserve">almost always </w:t>
      </w:r>
      <w:r w:rsidR="002F3B13">
        <w:rPr>
          <w:rFonts w:ascii="Arial" w:hAnsi="Arial" w:cs="Arial"/>
          <w:bCs/>
          <w:sz w:val="22"/>
          <w:szCs w:val="22"/>
        </w:rPr>
        <w:t xml:space="preserve">only be allowed in instances where the financial return on SRF investment key performance indicator is met. </w:t>
      </w:r>
    </w:p>
    <w:p w14:paraId="1B0532DB" w14:textId="77777777" w:rsidR="000C5861" w:rsidRDefault="000C5861" w:rsidP="000C5861">
      <w:pPr>
        <w:pStyle w:val="Header"/>
        <w:tabs>
          <w:tab w:val="clear" w:pos="4153"/>
          <w:tab w:val="clear" w:pos="8306"/>
        </w:tabs>
        <w:rPr>
          <w:rFonts w:ascii="Arial" w:hAnsi="Arial" w:cs="Arial"/>
          <w:bCs/>
          <w:sz w:val="22"/>
          <w:szCs w:val="22"/>
        </w:rPr>
      </w:pPr>
    </w:p>
    <w:p w14:paraId="23B00236" w14:textId="4821FB03" w:rsidR="00785EC8" w:rsidRDefault="00E97C6A" w:rsidP="000C5861">
      <w:pPr>
        <w:pStyle w:val="Header"/>
        <w:tabs>
          <w:tab w:val="clear" w:pos="4153"/>
          <w:tab w:val="clear" w:pos="8306"/>
        </w:tabs>
        <w:rPr>
          <w:rFonts w:ascii="Arial" w:hAnsi="Arial" w:cs="Arial"/>
          <w:bCs/>
          <w:sz w:val="22"/>
          <w:szCs w:val="22"/>
        </w:rPr>
      </w:pPr>
      <w:r>
        <w:rPr>
          <w:rFonts w:ascii="Arial" w:hAnsi="Arial" w:cs="Arial"/>
          <w:bCs/>
          <w:sz w:val="22"/>
          <w:szCs w:val="22"/>
        </w:rPr>
        <w:t xml:space="preserve">A major purpose of SRF funding is to </w:t>
      </w:r>
      <w:r w:rsidR="00531EEA">
        <w:rPr>
          <w:rFonts w:ascii="Arial" w:hAnsi="Arial" w:cs="Arial"/>
          <w:bCs/>
          <w:sz w:val="22"/>
          <w:szCs w:val="22"/>
        </w:rPr>
        <w:t>enable groups to become financially sustainable through attracting and leveraging additional external research income.</w:t>
      </w:r>
      <w:r w:rsidR="00413AAB">
        <w:rPr>
          <w:rFonts w:ascii="Arial" w:hAnsi="Arial" w:cs="Arial"/>
          <w:bCs/>
          <w:sz w:val="22"/>
          <w:szCs w:val="22"/>
        </w:rPr>
        <w:t xml:space="preserve"> ECU Strategic Research Institutes and Centres </w:t>
      </w:r>
      <w:r w:rsidR="00A257E1">
        <w:rPr>
          <w:rFonts w:ascii="Arial" w:hAnsi="Arial" w:cs="Arial"/>
          <w:bCs/>
          <w:sz w:val="22"/>
          <w:szCs w:val="22"/>
        </w:rPr>
        <w:t xml:space="preserve">are expected to be largely funded by external </w:t>
      </w:r>
      <w:r w:rsidR="002C04AD">
        <w:rPr>
          <w:rFonts w:ascii="Arial" w:hAnsi="Arial" w:cs="Arial"/>
          <w:bCs/>
          <w:sz w:val="22"/>
          <w:szCs w:val="22"/>
        </w:rPr>
        <w:t xml:space="preserve">funding sources. </w:t>
      </w:r>
      <w:r w:rsidR="00531EEA">
        <w:rPr>
          <w:rFonts w:ascii="Arial" w:hAnsi="Arial" w:cs="Arial"/>
          <w:bCs/>
          <w:sz w:val="22"/>
          <w:szCs w:val="22"/>
        </w:rPr>
        <w:t xml:space="preserve"> </w:t>
      </w:r>
    </w:p>
    <w:p w14:paraId="17791C43" w14:textId="77777777" w:rsidR="000C5861" w:rsidRPr="001C7F5B" w:rsidRDefault="000C5861" w:rsidP="000C5861">
      <w:pPr>
        <w:pStyle w:val="Header"/>
        <w:tabs>
          <w:tab w:val="clear" w:pos="4153"/>
          <w:tab w:val="clear" w:pos="8306"/>
        </w:tabs>
        <w:rPr>
          <w:rFonts w:ascii="Arial" w:hAnsi="Arial" w:cs="Arial"/>
          <w:bCs/>
          <w:sz w:val="22"/>
          <w:szCs w:val="22"/>
        </w:rPr>
      </w:pPr>
    </w:p>
    <w:p w14:paraId="5EEDFB0B" w14:textId="77777777" w:rsidR="00CC26F6" w:rsidRDefault="00CC26F6" w:rsidP="00CC26F6">
      <w:pPr>
        <w:pStyle w:val="Header"/>
        <w:tabs>
          <w:tab w:val="clear" w:pos="4153"/>
          <w:tab w:val="clear" w:pos="8306"/>
        </w:tabs>
        <w:rPr>
          <w:rFonts w:ascii="Arial" w:hAnsi="Arial" w:cs="Arial"/>
          <w:b/>
          <w:sz w:val="22"/>
          <w:szCs w:val="22"/>
        </w:rPr>
      </w:pPr>
    </w:p>
    <w:p w14:paraId="418E2D42" w14:textId="55109EFF" w:rsidR="00BE6636" w:rsidRDefault="008A60A1" w:rsidP="00732DD4">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 xml:space="preserve">Reporting and Key Performance Indicators </w:t>
      </w:r>
    </w:p>
    <w:p w14:paraId="2AB810CB" w14:textId="77777777" w:rsidR="008A60A1" w:rsidRDefault="008A60A1" w:rsidP="008A60A1">
      <w:pPr>
        <w:pStyle w:val="Header"/>
        <w:tabs>
          <w:tab w:val="clear" w:pos="4153"/>
          <w:tab w:val="clear" w:pos="8306"/>
        </w:tabs>
        <w:rPr>
          <w:rFonts w:ascii="Arial" w:hAnsi="Arial" w:cs="Arial"/>
          <w:b/>
          <w:sz w:val="22"/>
          <w:szCs w:val="22"/>
        </w:rPr>
      </w:pPr>
    </w:p>
    <w:p w14:paraId="5D2380D4" w14:textId="46342B7F" w:rsidR="008A60A1" w:rsidRDefault="00FF1F8E" w:rsidP="008A60A1">
      <w:pPr>
        <w:pStyle w:val="Header"/>
        <w:tabs>
          <w:tab w:val="clear" w:pos="4153"/>
          <w:tab w:val="clear" w:pos="8306"/>
        </w:tabs>
        <w:rPr>
          <w:rFonts w:ascii="Arial" w:hAnsi="Arial" w:cs="Arial"/>
          <w:bCs/>
          <w:sz w:val="22"/>
          <w:szCs w:val="22"/>
        </w:rPr>
      </w:pPr>
      <w:r>
        <w:rPr>
          <w:rFonts w:ascii="Arial" w:hAnsi="Arial" w:cs="Arial"/>
          <w:bCs/>
          <w:sz w:val="22"/>
          <w:szCs w:val="22"/>
        </w:rPr>
        <w:t xml:space="preserve">Key </w:t>
      </w:r>
      <w:r w:rsidR="00290DC8">
        <w:rPr>
          <w:rFonts w:ascii="Arial" w:hAnsi="Arial" w:cs="Arial"/>
          <w:bCs/>
          <w:sz w:val="22"/>
          <w:szCs w:val="22"/>
        </w:rPr>
        <w:t>p</w:t>
      </w:r>
      <w:r>
        <w:rPr>
          <w:rFonts w:ascii="Arial" w:hAnsi="Arial" w:cs="Arial"/>
          <w:bCs/>
          <w:sz w:val="22"/>
          <w:szCs w:val="22"/>
        </w:rPr>
        <w:t xml:space="preserve">erformance </w:t>
      </w:r>
      <w:r w:rsidR="00290DC8">
        <w:rPr>
          <w:rFonts w:ascii="Arial" w:hAnsi="Arial" w:cs="Arial"/>
          <w:bCs/>
          <w:sz w:val="22"/>
          <w:szCs w:val="22"/>
        </w:rPr>
        <w:t>i</w:t>
      </w:r>
      <w:r>
        <w:rPr>
          <w:rFonts w:ascii="Arial" w:hAnsi="Arial" w:cs="Arial"/>
          <w:bCs/>
          <w:sz w:val="22"/>
          <w:szCs w:val="22"/>
        </w:rPr>
        <w:t xml:space="preserve">ndicators for ECU Strategic Research Institutes and Centres should be closely associated with demonstrating performance against </w:t>
      </w:r>
      <w:r w:rsidR="004F0158">
        <w:rPr>
          <w:rFonts w:ascii="Arial" w:hAnsi="Arial" w:cs="Arial"/>
          <w:bCs/>
          <w:sz w:val="22"/>
          <w:szCs w:val="22"/>
        </w:rPr>
        <w:t xml:space="preserve">the key </w:t>
      </w:r>
      <w:r w:rsidR="00007CC9">
        <w:rPr>
          <w:rFonts w:ascii="Arial" w:hAnsi="Arial" w:cs="Arial"/>
          <w:bCs/>
          <w:sz w:val="22"/>
          <w:szCs w:val="22"/>
        </w:rPr>
        <w:t>characteristics o</w:t>
      </w:r>
      <w:r w:rsidR="0091183F">
        <w:rPr>
          <w:rFonts w:ascii="Arial" w:hAnsi="Arial" w:cs="Arial"/>
          <w:bCs/>
          <w:sz w:val="22"/>
          <w:szCs w:val="22"/>
        </w:rPr>
        <w:t xml:space="preserve">f an ECU Strategic Research Institute or Centre. </w:t>
      </w:r>
      <w:r w:rsidR="00614EFC">
        <w:rPr>
          <w:rFonts w:ascii="Arial" w:hAnsi="Arial" w:cs="Arial"/>
          <w:bCs/>
          <w:sz w:val="22"/>
          <w:szCs w:val="22"/>
        </w:rPr>
        <w:t xml:space="preserve">The </w:t>
      </w:r>
      <w:r w:rsidR="00290DC8">
        <w:rPr>
          <w:rFonts w:ascii="Arial" w:hAnsi="Arial" w:cs="Arial"/>
          <w:bCs/>
          <w:sz w:val="22"/>
          <w:szCs w:val="22"/>
        </w:rPr>
        <w:t>k</w:t>
      </w:r>
      <w:r w:rsidR="00614EFC">
        <w:rPr>
          <w:rFonts w:ascii="Arial" w:hAnsi="Arial" w:cs="Arial"/>
          <w:bCs/>
          <w:sz w:val="22"/>
          <w:szCs w:val="22"/>
        </w:rPr>
        <w:t xml:space="preserve">ey </w:t>
      </w:r>
      <w:r w:rsidR="00290DC8">
        <w:rPr>
          <w:rFonts w:ascii="Arial" w:hAnsi="Arial" w:cs="Arial"/>
          <w:bCs/>
          <w:sz w:val="22"/>
          <w:szCs w:val="22"/>
        </w:rPr>
        <w:t>p</w:t>
      </w:r>
      <w:r w:rsidR="00614EFC">
        <w:rPr>
          <w:rFonts w:ascii="Arial" w:hAnsi="Arial" w:cs="Arial"/>
          <w:bCs/>
          <w:sz w:val="22"/>
          <w:szCs w:val="22"/>
        </w:rPr>
        <w:t xml:space="preserve">erformance </w:t>
      </w:r>
      <w:r w:rsidR="00290DC8">
        <w:rPr>
          <w:rFonts w:ascii="Arial" w:hAnsi="Arial" w:cs="Arial"/>
          <w:bCs/>
          <w:sz w:val="22"/>
          <w:szCs w:val="22"/>
        </w:rPr>
        <w:t>i</w:t>
      </w:r>
      <w:r w:rsidR="00614EFC">
        <w:rPr>
          <w:rFonts w:ascii="Arial" w:hAnsi="Arial" w:cs="Arial"/>
          <w:bCs/>
          <w:sz w:val="22"/>
          <w:szCs w:val="22"/>
        </w:rPr>
        <w:t>ndicators for every ECU Strategic Research Institute and Centre</w:t>
      </w:r>
      <w:r w:rsidR="007C18D9">
        <w:rPr>
          <w:rFonts w:ascii="Arial" w:hAnsi="Arial" w:cs="Arial"/>
          <w:bCs/>
          <w:sz w:val="22"/>
          <w:szCs w:val="22"/>
        </w:rPr>
        <w:t xml:space="preserve"> that must be reported back to the Office of the D</w:t>
      </w:r>
      <w:r w:rsidR="006D7F24">
        <w:rPr>
          <w:rFonts w:ascii="Arial" w:hAnsi="Arial" w:cs="Arial"/>
          <w:bCs/>
          <w:sz w:val="22"/>
          <w:szCs w:val="22"/>
        </w:rPr>
        <w:t>eputy Vice-Chancellor (Research)</w:t>
      </w:r>
      <w:r w:rsidR="007C18D9">
        <w:rPr>
          <w:rFonts w:ascii="Arial" w:hAnsi="Arial" w:cs="Arial"/>
          <w:bCs/>
          <w:sz w:val="22"/>
          <w:szCs w:val="22"/>
        </w:rPr>
        <w:t xml:space="preserve"> on an annual basis include: </w:t>
      </w:r>
    </w:p>
    <w:p w14:paraId="157B8C49" w14:textId="2C6D4688" w:rsidR="00614EFC" w:rsidRDefault="004019D2">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Research income including return on SRF investment. </w:t>
      </w:r>
    </w:p>
    <w:p w14:paraId="2D05CBD4" w14:textId="18A2922E" w:rsidR="004019D2" w:rsidRDefault="004019D2">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Research grants awarded and research grants applied</w:t>
      </w:r>
      <w:r w:rsidR="00474F0E">
        <w:rPr>
          <w:rFonts w:ascii="Arial" w:hAnsi="Arial" w:cs="Arial"/>
          <w:bCs/>
          <w:sz w:val="22"/>
          <w:szCs w:val="22"/>
        </w:rPr>
        <w:t xml:space="preserve">. </w:t>
      </w:r>
    </w:p>
    <w:p w14:paraId="6C8B4F0A" w14:textId="1104DCA5" w:rsidR="004019D2" w:rsidRDefault="00F6385A">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Scholarly </w:t>
      </w:r>
      <w:r>
        <w:rPr>
          <w:rFonts w:ascii="Arial" w:hAnsi="Arial" w:cs="Arial"/>
          <w:bCs/>
          <w:sz w:val="22"/>
          <w:szCs w:val="22"/>
        </w:rPr>
        <w:t>O</w:t>
      </w:r>
      <w:r>
        <w:rPr>
          <w:rFonts w:ascii="Arial" w:hAnsi="Arial" w:cs="Arial"/>
          <w:bCs/>
          <w:sz w:val="22"/>
          <w:szCs w:val="22"/>
        </w:rPr>
        <w:t>utputs produced by the Centre</w:t>
      </w:r>
      <w:r w:rsidR="004019D2">
        <w:rPr>
          <w:rFonts w:ascii="Arial" w:hAnsi="Arial" w:cs="Arial"/>
          <w:bCs/>
          <w:sz w:val="22"/>
          <w:szCs w:val="22"/>
        </w:rPr>
        <w:t xml:space="preserve"> (</w:t>
      </w:r>
      <w:r w:rsidR="00ED75AB">
        <w:rPr>
          <w:rFonts w:ascii="Arial" w:hAnsi="Arial" w:cs="Arial"/>
          <w:bCs/>
          <w:sz w:val="22"/>
          <w:szCs w:val="22"/>
        </w:rPr>
        <w:t xml:space="preserve">including </w:t>
      </w:r>
      <w:r w:rsidR="004019D2">
        <w:rPr>
          <w:rFonts w:ascii="Arial" w:hAnsi="Arial" w:cs="Arial"/>
          <w:bCs/>
          <w:sz w:val="22"/>
          <w:szCs w:val="22"/>
        </w:rPr>
        <w:t>quantity and quality metrics).</w:t>
      </w:r>
    </w:p>
    <w:p w14:paraId="33F2AD75" w14:textId="435811F6" w:rsidR="004019D2" w:rsidRDefault="004019D2">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Number of HDR candidates</w:t>
      </w:r>
      <w:r w:rsidR="00CD387E">
        <w:rPr>
          <w:rFonts w:ascii="Arial" w:hAnsi="Arial" w:cs="Arial"/>
          <w:bCs/>
          <w:sz w:val="22"/>
          <w:szCs w:val="22"/>
        </w:rPr>
        <w:t>, enrolments, and</w:t>
      </w:r>
      <w:r>
        <w:rPr>
          <w:rFonts w:ascii="Arial" w:hAnsi="Arial" w:cs="Arial"/>
          <w:bCs/>
          <w:sz w:val="22"/>
          <w:szCs w:val="22"/>
        </w:rPr>
        <w:t xml:space="preserve"> completions. </w:t>
      </w:r>
    </w:p>
    <w:p w14:paraId="0B2439A6" w14:textId="77777777" w:rsidR="00F431EF" w:rsidRDefault="00F431EF" w:rsidP="00F431EF">
      <w:pPr>
        <w:pStyle w:val="Header"/>
        <w:tabs>
          <w:tab w:val="clear" w:pos="4153"/>
          <w:tab w:val="clear" w:pos="8306"/>
        </w:tabs>
        <w:rPr>
          <w:rFonts w:ascii="Arial" w:hAnsi="Arial" w:cs="Arial"/>
          <w:bCs/>
          <w:sz w:val="22"/>
          <w:szCs w:val="22"/>
        </w:rPr>
      </w:pPr>
    </w:p>
    <w:p w14:paraId="10A48CC5" w14:textId="6500B52B" w:rsidR="00F431EF" w:rsidRDefault="00F431EF" w:rsidP="00F431EF">
      <w:pPr>
        <w:pStyle w:val="Header"/>
        <w:tabs>
          <w:tab w:val="clear" w:pos="4153"/>
          <w:tab w:val="clear" w:pos="8306"/>
        </w:tabs>
        <w:rPr>
          <w:rFonts w:ascii="Arial" w:hAnsi="Arial" w:cs="Arial"/>
          <w:bCs/>
          <w:sz w:val="22"/>
          <w:szCs w:val="22"/>
        </w:rPr>
      </w:pPr>
      <w:r>
        <w:rPr>
          <w:rFonts w:ascii="Arial" w:hAnsi="Arial" w:cs="Arial"/>
          <w:bCs/>
          <w:sz w:val="22"/>
          <w:szCs w:val="22"/>
        </w:rPr>
        <w:t xml:space="preserve">Key performance indicators must be measured using the data definitions </w:t>
      </w:r>
      <w:r w:rsidR="001B7980">
        <w:rPr>
          <w:rFonts w:ascii="Arial" w:hAnsi="Arial" w:cs="Arial"/>
          <w:bCs/>
          <w:sz w:val="22"/>
          <w:szCs w:val="22"/>
        </w:rPr>
        <w:t xml:space="preserve">and reporting </w:t>
      </w:r>
      <w:r w:rsidR="00430DB4">
        <w:rPr>
          <w:rFonts w:ascii="Arial" w:hAnsi="Arial" w:cs="Arial"/>
          <w:bCs/>
          <w:sz w:val="22"/>
          <w:szCs w:val="22"/>
        </w:rPr>
        <w:t>parameters</w:t>
      </w:r>
      <w:r w:rsidR="001B7980">
        <w:rPr>
          <w:rFonts w:ascii="Arial" w:hAnsi="Arial" w:cs="Arial"/>
          <w:bCs/>
          <w:sz w:val="22"/>
          <w:szCs w:val="22"/>
        </w:rPr>
        <w:t xml:space="preserve"> stipulated </w:t>
      </w:r>
      <w:r w:rsidR="0064262F">
        <w:rPr>
          <w:rFonts w:ascii="Arial" w:hAnsi="Arial" w:cs="Arial"/>
          <w:bCs/>
          <w:sz w:val="22"/>
          <w:szCs w:val="22"/>
        </w:rPr>
        <w:t xml:space="preserve">by the Office of the Deputy Vice-Chancellor (Research). </w:t>
      </w:r>
      <w:r w:rsidR="008D7201">
        <w:rPr>
          <w:rFonts w:ascii="Arial" w:hAnsi="Arial" w:cs="Arial"/>
          <w:bCs/>
          <w:sz w:val="22"/>
          <w:szCs w:val="22"/>
        </w:rPr>
        <w:t xml:space="preserve">Only outputs that have been </w:t>
      </w:r>
      <w:r w:rsidR="00247AE1">
        <w:rPr>
          <w:rFonts w:ascii="Arial" w:hAnsi="Arial" w:cs="Arial"/>
          <w:bCs/>
          <w:sz w:val="22"/>
          <w:szCs w:val="22"/>
        </w:rPr>
        <w:t xml:space="preserve">produced </w:t>
      </w:r>
      <w:r w:rsidR="000641A4">
        <w:rPr>
          <w:rFonts w:ascii="Arial" w:hAnsi="Arial" w:cs="Arial"/>
          <w:bCs/>
          <w:sz w:val="22"/>
          <w:szCs w:val="22"/>
        </w:rPr>
        <w:t xml:space="preserve">by Members of the Institute or Centre, </w:t>
      </w:r>
      <w:r w:rsidR="003A6E4A">
        <w:rPr>
          <w:rFonts w:ascii="Arial" w:hAnsi="Arial" w:cs="Arial"/>
          <w:bCs/>
          <w:sz w:val="22"/>
          <w:szCs w:val="22"/>
        </w:rPr>
        <w:t xml:space="preserve">AND </w:t>
      </w:r>
      <w:r w:rsidR="00247AE1">
        <w:rPr>
          <w:rFonts w:ascii="Arial" w:hAnsi="Arial" w:cs="Arial"/>
          <w:bCs/>
          <w:sz w:val="22"/>
          <w:szCs w:val="22"/>
        </w:rPr>
        <w:t>as part of the Institute or Centre’s research program may be counted as an output</w:t>
      </w:r>
      <w:r w:rsidR="00527DDE">
        <w:rPr>
          <w:rFonts w:ascii="Arial" w:hAnsi="Arial" w:cs="Arial"/>
          <w:bCs/>
          <w:sz w:val="22"/>
          <w:szCs w:val="22"/>
        </w:rPr>
        <w:t xml:space="preserve"> of the Institute or Centre. </w:t>
      </w:r>
    </w:p>
    <w:p w14:paraId="35A36DEE" w14:textId="77777777" w:rsidR="00990757" w:rsidRDefault="00990757" w:rsidP="00F431EF">
      <w:pPr>
        <w:pStyle w:val="Header"/>
        <w:tabs>
          <w:tab w:val="clear" w:pos="4153"/>
          <w:tab w:val="clear" w:pos="8306"/>
        </w:tabs>
        <w:rPr>
          <w:rFonts w:ascii="Arial" w:hAnsi="Arial" w:cs="Arial"/>
          <w:bCs/>
          <w:sz w:val="22"/>
          <w:szCs w:val="22"/>
        </w:rPr>
      </w:pPr>
    </w:p>
    <w:p w14:paraId="461A1028" w14:textId="6FC54EEF" w:rsidR="00990757" w:rsidRDefault="00990757" w:rsidP="00F431EF">
      <w:pPr>
        <w:pStyle w:val="Header"/>
        <w:tabs>
          <w:tab w:val="clear" w:pos="4153"/>
          <w:tab w:val="clear" w:pos="8306"/>
        </w:tabs>
        <w:rPr>
          <w:rFonts w:ascii="Arial" w:hAnsi="Arial" w:cs="Arial"/>
          <w:bCs/>
          <w:sz w:val="22"/>
          <w:szCs w:val="22"/>
        </w:rPr>
      </w:pPr>
      <w:r>
        <w:rPr>
          <w:rFonts w:ascii="Arial" w:hAnsi="Arial" w:cs="Arial"/>
          <w:bCs/>
          <w:sz w:val="22"/>
          <w:szCs w:val="22"/>
        </w:rPr>
        <w:t>Institutes and Centres may have additional Key Perform</w:t>
      </w:r>
      <w:r w:rsidR="00972475">
        <w:rPr>
          <w:rFonts w:ascii="Arial" w:hAnsi="Arial" w:cs="Arial"/>
          <w:bCs/>
          <w:sz w:val="22"/>
          <w:szCs w:val="22"/>
        </w:rPr>
        <w:t>ance Indicators t</w:t>
      </w:r>
      <w:r w:rsidR="005C2D87">
        <w:rPr>
          <w:rFonts w:ascii="Arial" w:hAnsi="Arial" w:cs="Arial"/>
          <w:bCs/>
          <w:sz w:val="22"/>
          <w:szCs w:val="22"/>
        </w:rPr>
        <w:t>hat relate directly to their individual aims and objectives</w:t>
      </w:r>
      <w:r w:rsidR="007E4F9F">
        <w:rPr>
          <w:rFonts w:ascii="Arial" w:hAnsi="Arial" w:cs="Arial"/>
          <w:bCs/>
          <w:sz w:val="22"/>
          <w:szCs w:val="22"/>
        </w:rPr>
        <w:t>, to be decided by the Leadership Team</w:t>
      </w:r>
      <w:r w:rsidR="00054F20">
        <w:rPr>
          <w:rFonts w:ascii="Arial" w:hAnsi="Arial" w:cs="Arial"/>
          <w:bCs/>
          <w:sz w:val="22"/>
          <w:szCs w:val="22"/>
        </w:rPr>
        <w:t xml:space="preserve">. </w:t>
      </w:r>
    </w:p>
    <w:p w14:paraId="10FEDAE2" w14:textId="1C1FC9A6" w:rsidR="00DA2F5D" w:rsidRDefault="00DA2F5D" w:rsidP="00F431EF">
      <w:pPr>
        <w:pStyle w:val="Header"/>
        <w:tabs>
          <w:tab w:val="clear" w:pos="4153"/>
          <w:tab w:val="clear" w:pos="8306"/>
        </w:tabs>
        <w:rPr>
          <w:rFonts w:ascii="Arial" w:hAnsi="Arial" w:cs="Arial"/>
          <w:bCs/>
          <w:sz w:val="22"/>
          <w:szCs w:val="22"/>
        </w:rPr>
      </w:pPr>
    </w:p>
    <w:p w14:paraId="0A87ABF7" w14:textId="0C925958" w:rsidR="00DA2F5D" w:rsidRDefault="00DA2F5D" w:rsidP="00F431EF">
      <w:pPr>
        <w:pStyle w:val="Header"/>
        <w:tabs>
          <w:tab w:val="clear" w:pos="4153"/>
          <w:tab w:val="clear" w:pos="8306"/>
        </w:tabs>
        <w:rPr>
          <w:rFonts w:ascii="Arial" w:hAnsi="Arial" w:cs="Arial"/>
          <w:bCs/>
          <w:sz w:val="22"/>
          <w:szCs w:val="22"/>
        </w:rPr>
      </w:pPr>
      <w:r>
        <w:rPr>
          <w:rFonts w:ascii="Arial" w:hAnsi="Arial" w:cs="Arial"/>
          <w:bCs/>
          <w:sz w:val="22"/>
          <w:szCs w:val="22"/>
        </w:rPr>
        <w:t xml:space="preserve">Key </w:t>
      </w:r>
      <w:r w:rsidR="00290DC8">
        <w:rPr>
          <w:rFonts w:ascii="Arial" w:hAnsi="Arial" w:cs="Arial"/>
          <w:bCs/>
          <w:sz w:val="22"/>
          <w:szCs w:val="22"/>
        </w:rPr>
        <w:t>p</w:t>
      </w:r>
      <w:r>
        <w:rPr>
          <w:rFonts w:ascii="Arial" w:hAnsi="Arial" w:cs="Arial"/>
          <w:bCs/>
          <w:sz w:val="22"/>
          <w:szCs w:val="22"/>
        </w:rPr>
        <w:t xml:space="preserve">erformance </w:t>
      </w:r>
      <w:r w:rsidR="00290DC8">
        <w:rPr>
          <w:rFonts w:ascii="Arial" w:hAnsi="Arial" w:cs="Arial"/>
          <w:bCs/>
          <w:sz w:val="22"/>
          <w:szCs w:val="22"/>
        </w:rPr>
        <w:t>i</w:t>
      </w:r>
      <w:r>
        <w:rPr>
          <w:rFonts w:ascii="Arial" w:hAnsi="Arial" w:cs="Arial"/>
          <w:bCs/>
          <w:sz w:val="22"/>
          <w:szCs w:val="22"/>
        </w:rPr>
        <w:t xml:space="preserve">ndicators are to be used by the Institute or Centre to monitor </w:t>
      </w:r>
      <w:r w:rsidR="002C68AD">
        <w:rPr>
          <w:rFonts w:ascii="Arial" w:hAnsi="Arial" w:cs="Arial"/>
          <w:bCs/>
          <w:sz w:val="22"/>
          <w:szCs w:val="22"/>
        </w:rPr>
        <w:t xml:space="preserve">performance of the entity over time, </w:t>
      </w:r>
      <w:r w:rsidR="00EA196E">
        <w:rPr>
          <w:rFonts w:ascii="Arial" w:hAnsi="Arial" w:cs="Arial"/>
          <w:bCs/>
          <w:sz w:val="22"/>
          <w:szCs w:val="22"/>
        </w:rPr>
        <w:t>and to guide decisions around their activities</w:t>
      </w:r>
      <w:r w:rsidR="001F495B">
        <w:rPr>
          <w:rFonts w:ascii="Arial" w:hAnsi="Arial" w:cs="Arial"/>
          <w:bCs/>
          <w:sz w:val="22"/>
          <w:szCs w:val="22"/>
        </w:rPr>
        <w:t xml:space="preserve">. They must be reported regularly as a standing item to the Steering Management </w:t>
      </w:r>
      <w:proofErr w:type="gramStart"/>
      <w:r w:rsidR="001F495B">
        <w:rPr>
          <w:rFonts w:ascii="Arial" w:hAnsi="Arial" w:cs="Arial"/>
          <w:bCs/>
          <w:sz w:val="22"/>
          <w:szCs w:val="22"/>
        </w:rPr>
        <w:t>Committee,</w:t>
      </w:r>
      <w:r w:rsidR="004B38FD">
        <w:rPr>
          <w:rFonts w:ascii="Arial" w:hAnsi="Arial" w:cs="Arial"/>
          <w:bCs/>
          <w:sz w:val="22"/>
          <w:szCs w:val="22"/>
        </w:rPr>
        <w:t xml:space="preserve"> </w:t>
      </w:r>
      <w:r w:rsidR="001F495B">
        <w:rPr>
          <w:rFonts w:ascii="Arial" w:hAnsi="Arial" w:cs="Arial"/>
          <w:bCs/>
          <w:sz w:val="22"/>
          <w:szCs w:val="22"/>
        </w:rPr>
        <w:t>and</w:t>
      </w:r>
      <w:proofErr w:type="gramEnd"/>
      <w:r w:rsidR="001F495B">
        <w:rPr>
          <w:rFonts w:ascii="Arial" w:hAnsi="Arial" w:cs="Arial"/>
          <w:bCs/>
          <w:sz w:val="22"/>
          <w:szCs w:val="22"/>
        </w:rPr>
        <w:t xml:space="preserve"> reported annually to the Office of the D</w:t>
      </w:r>
      <w:r w:rsidR="006D7F24">
        <w:rPr>
          <w:rFonts w:ascii="Arial" w:hAnsi="Arial" w:cs="Arial"/>
          <w:bCs/>
          <w:sz w:val="22"/>
          <w:szCs w:val="22"/>
        </w:rPr>
        <w:t>eputy Vice-Chancellor (Research)</w:t>
      </w:r>
      <w:r w:rsidR="001F495B">
        <w:rPr>
          <w:rFonts w:ascii="Arial" w:hAnsi="Arial" w:cs="Arial"/>
          <w:bCs/>
          <w:sz w:val="22"/>
          <w:szCs w:val="22"/>
        </w:rPr>
        <w:t xml:space="preserve"> through the Annual Report. </w:t>
      </w:r>
    </w:p>
    <w:p w14:paraId="5D50D4A3" w14:textId="77777777" w:rsidR="00C052F9" w:rsidRDefault="00C052F9" w:rsidP="008A60A1">
      <w:pPr>
        <w:pStyle w:val="Header"/>
        <w:tabs>
          <w:tab w:val="clear" w:pos="4153"/>
          <w:tab w:val="clear" w:pos="8306"/>
        </w:tabs>
        <w:rPr>
          <w:rFonts w:ascii="Arial" w:hAnsi="Arial" w:cs="Arial"/>
          <w:bCs/>
          <w:sz w:val="22"/>
          <w:szCs w:val="22"/>
        </w:rPr>
      </w:pPr>
    </w:p>
    <w:p w14:paraId="1F8B0DD3" w14:textId="71C2AAE5" w:rsidR="00C052F9" w:rsidRPr="009A5B39" w:rsidRDefault="002E582D" w:rsidP="008A60A1">
      <w:pPr>
        <w:pStyle w:val="Header"/>
        <w:tabs>
          <w:tab w:val="clear" w:pos="4153"/>
          <w:tab w:val="clear" w:pos="8306"/>
        </w:tabs>
        <w:rPr>
          <w:rFonts w:ascii="Arial" w:hAnsi="Arial" w:cs="Arial"/>
          <w:b/>
          <w:sz w:val="22"/>
          <w:szCs w:val="22"/>
        </w:rPr>
      </w:pPr>
      <w:r>
        <w:rPr>
          <w:rFonts w:ascii="Arial" w:hAnsi="Arial" w:cs="Arial"/>
          <w:b/>
          <w:sz w:val="22"/>
          <w:szCs w:val="22"/>
        </w:rPr>
        <w:t>Research Income</w:t>
      </w:r>
      <w:r w:rsidR="00C052F9" w:rsidRPr="009A5B39">
        <w:rPr>
          <w:rFonts w:ascii="Arial" w:hAnsi="Arial" w:cs="Arial"/>
          <w:b/>
          <w:sz w:val="22"/>
          <w:szCs w:val="22"/>
        </w:rPr>
        <w:t xml:space="preserve"> reporting</w:t>
      </w:r>
      <w:r w:rsidR="00304FE3">
        <w:rPr>
          <w:rFonts w:ascii="Arial" w:hAnsi="Arial" w:cs="Arial"/>
          <w:b/>
          <w:sz w:val="22"/>
          <w:szCs w:val="22"/>
        </w:rPr>
        <w:t>:</w:t>
      </w:r>
    </w:p>
    <w:p w14:paraId="06CF2FB0" w14:textId="77777777" w:rsidR="00696067" w:rsidRDefault="00696067" w:rsidP="008A60A1">
      <w:pPr>
        <w:pStyle w:val="Header"/>
        <w:tabs>
          <w:tab w:val="clear" w:pos="4153"/>
          <w:tab w:val="clear" w:pos="8306"/>
        </w:tabs>
        <w:rPr>
          <w:rFonts w:ascii="Arial" w:hAnsi="Arial" w:cs="Arial"/>
          <w:bCs/>
          <w:sz w:val="22"/>
          <w:szCs w:val="22"/>
        </w:rPr>
      </w:pPr>
    </w:p>
    <w:p w14:paraId="75CD2AE7" w14:textId="48739865" w:rsidR="00696067" w:rsidRDefault="00696067" w:rsidP="008A60A1">
      <w:pPr>
        <w:pStyle w:val="Header"/>
        <w:tabs>
          <w:tab w:val="clear" w:pos="4153"/>
          <w:tab w:val="clear" w:pos="8306"/>
        </w:tabs>
        <w:rPr>
          <w:rFonts w:ascii="Arial" w:hAnsi="Arial" w:cs="Arial"/>
          <w:bCs/>
          <w:sz w:val="22"/>
          <w:szCs w:val="22"/>
        </w:rPr>
      </w:pPr>
      <w:r>
        <w:rPr>
          <w:rFonts w:ascii="Arial" w:hAnsi="Arial" w:cs="Arial"/>
          <w:bCs/>
          <w:sz w:val="22"/>
          <w:szCs w:val="22"/>
        </w:rPr>
        <w:t>Re</w:t>
      </w:r>
      <w:r w:rsidR="00C864F7">
        <w:rPr>
          <w:rFonts w:ascii="Arial" w:hAnsi="Arial" w:cs="Arial"/>
          <w:bCs/>
          <w:sz w:val="22"/>
          <w:szCs w:val="22"/>
        </w:rPr>
        <w:t xml:space="preserve">turn on investment is calculated by </w:t>
      </w:r>
      <w:r w:rsidR="00881851">
        <w:rPr>
          <w:rFonts w:ascii="Arial" w:hAnsi="Arial" w:cs="Arial"/>
          <w:bCs/>
          <w:sz w:val="22"/>
          <w:szCs w:val="22"/>
        </w:rPr>
        <w:t xml:space="preserve">total </w:t>
      </w:r>
      <w:r w:rsidR="00C864F7">
        <w:rPr>
          <w:rFonts w:ascii="Arial" w:hAnsi="Arial" w:cs="Arial"/>
          <w:bCs/>
          <w:sz w:val="22"/>
          <w:szCs w:val="22"/>
        </w:rPr>
        <w:t xml:space="preserve">research income divided by the </w:t>
      </w:r>
      <w:r w:rsidR="00881851">
        <w:rPr>
          <w:rFonts w:ascii="Arial" w:hAnsi="Arial" w:cs="Arial"/>
          <w:bCs/>
          <w:sz w:val="22"/>
          <w:szCs w:val="22"/>
        </w:rPr>
        <w:t>total SRF investment provided through the ECUSRIC Scheme.</w:t>
      </w:r>
      <w:r w:rsidR="00F52306">
        <w:rPr>
          <w:rFonts w:ascii="Arial" w:hAnsi="Arial" w:cs="Arial"/>
          <w:bCs/>
          <w:sz w:val="22"/>
          <w:szCs w:val="22"/>
        </w:rPr>
        <w:t xml:space="preserve"> </w:t>
      </w:r>
      <w:r w:rsidR="00881851">
        <w:rPr>
          <w:rFonts w:ascii="Arial" w:hAnsi="Arial" w:cs="Arial"/>
          <w:bCs/>
          <w:sz w:val="22"/>
          <w:szCs w:val="22"/>
        </w:rPr>
        <w:t xml:space="preserve">This does not include other SRF support that may be </w:t>
      </w:r>
      <w:r w:rsidR="0051632E">
        <w:rPr>
          <w:rFonts w:ascii="Arial" w:hAnsi="Arial" w:cs="Arial"/>
          <w:bCs/>
          <w:sz w:val="22"/>
          <w:szCs w:val="22"/>
        </w:rPr>
        <w:t>provided to a Centre or Institute or its members such as Category 1 top-ups or HDR scholarships.</w:t>
      </w:r>
      <w:r w:rsidR="00F52306">
        <w:rPr>
          <w:rFonts w:ascii="Arial" w:hAnsi="Arial" w:cs="Arial"/>
          <w:bCs/>
          <w:sz w:val="22"/>
          <w:szCs w:val="22"/>
        </w:rPr>
        <w:t xml:space="preserve"> </w:t>
      </w:r>
      <w:r w:rsidR="003904DC">
        <w:rPr>
          <w:rFonts w:ascii="Arial" w:hAnsi="Arial" w:cs="Arial"/>
          <w:bCs/>
          <w:sz w:val="22"/>
          <w:szCs w:val="22"/>
        </w:rPr>
        <w:t xml:space="preserve">Research income here is defined as per the Department of Education’s Higher Education Research Data Collection (HERDC) specifications. </w:t>
      </w:r>
    </w:p>
    <w:p w14:paraId="07A877E1" w14:textId="77777777" w:rsidR="003904DC" w:rsidRDefault="003904DC" w:rsidP="008A60A1">
      <w:pPr>
        <w:pStyle w:val="Header"/>
        <w:tabs>
          <w:tab w:val="clear" w:pos="4153"/>
          <w:tab w:val="clear" w:pos="8306"/>
        </w:tabs>
        <w:rPr>
          <w:rFonts w:ascii="Arial" w:hAnsi="Arial" w:cs="Arial"/>
          <w:bCs/>
          <w:sz w:val="22"/>
          <w:szCs w:val="22"/>
        </w:rPr>
      </w:pPr>
    </w:p>
    <w:p w14:paraId="3CB454F9" w14:textId="3B883F2F" w:rsidR="002947A9" w:rsidRDefault="002947A9" w:rsidP="008A60A1">
      <w:pPr>
        <w:pStyle w:val="Header"/>
        <w:tabs>
          <w:tab w:val="clear" w:pos="4153"/>
          <w:tab w:val="clear" w:pos="8306"/>
        </w:tabs>
        <w:rPr>
          <w:rFonts w:ascii="Arial" w:hAnsi="Arial" w:cs="Arial"/>
          <w:bCs/>
          <w:sz w:val="22"/>
          <w:szCs w:val="22"/>
        </w:rPr>
      </w:pPr>
      <w:r>
        <w:rPr>
          <w:rFonts w:ascii="Arial" w:hAnsi="Arial" w:cs="Arial"/>
          <w:bCs/>
          <w:sz w:val="22"/>
          <w:szCs w:val="22"/>
        </w:rPr>
        <w:t xml:space="preserve">Only research projects that are brought in by ECU Strategic Research Institute or Centre Members and are directly related to the research program of the Institute/Centre may be counted as research income for the relevant Institute or Centre. </w:t>
      </w:r>
      <w:r w:rsidR="004B55AD">
        <w:rPr>
          <w:rFonts w:ascii="Arial" w:hAnsi="Arial" w:cs="Arial"/>
          <w:bCs/>
          <w:sz w:val="22"/>
          <w:szCs w:val="22"/>
        </w:rPr>
        <w:t xml:space="preserve">The Deputy Vice-Chancellor (Research) has final delegation over what research projects are and are not eligible to be counted as research income for an Institute or Centre. </w:t>
      </w:r>
      <w:r w:rsidR="00290DC8">
        <w:rPr>
          <w:rFonts w:ascii="Arial" w:hAnsi="Arial" w:cs="Arial"/>
          <w:bCs/>
          <w:sz w:val="22"/>
          <w:szCs w:val="22"/>
        </w:rPr>
        <w:t xml:space="preserve">ECU </w:t>
      </w:r>
      <w:r w:rsidR="0025253A">
        <w:rPr>
          <w:rFonts w:ascii="Arial" w:hAnsi="Arial" w:cs="Arial"/>
          <w:bCs/>
          <w:sz w:val="22"/>
          <w:szCs w:val="22"/>
        </w:rPr>
        <w:t>F</w:t>
      </w:r>
      <w:r w:rsidR="0025253A">
        <w:rPr>
          <w:rFonts w:ascii="Arial" w:hAnsi="Arial" w:cs="Arial"/>
          <w:bCs/>
          <w:sz w:val="22"/>
          <w:szCs w:val="22"/>
        </w:rPr>
        <w:t xml:space="preserve">inance </w:t>
      </w:r>
      <w:r w:rsidR="000A3FC9">
        <w:rPr>
          <w:rFonts w:ascii="Arial" w:hAnsi="Arial" w:cs="Arial"/>
          <w:bCs/>
          <w:sz w:val="22"/>
          <w:szCs w:val="22"/>
        </w:rPr>
        <w:t xml:space="preserve">is responsible for collation of research income information on behalf of Institutes and Centres and the Office of the Deputy Vice-Chancellor (Research). </w:t>
      </w:r>
    </w:p>
    <w:p w14:paraId="16F85706" w14:textId="502F3F98" w:rsidR="00514013" w:rsidRDefault="00514013" w:rsidP="008A60A1">
      <w:pPr>
        <w:pStyle w:val="Header"/>
        <w:tabs>
          <w:tab w:val="clear" w:pos="4153"/>
          <w:tab w:val="clear" w:pos="8306"/>
        </w:tabs>
        <w:rPr>
          <w:rFonts w:ascii="Arial" w:hAnsi="Arial" w:cs="Arial"/>
          <w:bCs/>
          <w:sz w:val="22"/>
          <w:szCs w:val="22"/>
        </w:rPr>
      </w:pPr>
    </w:p>
    <w:p w14:paraId="31445FF6" w14:textId="5E1550E7" w:rsidR="0091183F" w:rsidRDefault="00514013" w:rsidP="008A60A1">
      <w:pPr>
        <w:pStyle w:val="Header"/>
        <w:tabs>
          <w:tab w:val="clear" w:pos="4153"/>
          <w:tab w:val="clear" w:pos="8306"/>
        </w:tabs>
        <w:rPr>
          <w:rFonts w:ascii="Arial" w:hAnsi="Arial" w:cs="Arial"/>
          <w:bCs/>
          <w:sz w:val="22"/>
          <w:szCs w:val="22"/>
        </w:rPr>
      </w:pPr>
      <w:r>
        <w:rPr>
          <w:rFonts w:ascii="Arial" w:hAnsi="Arial" w:cs="Arial"/>
          <w:bCs/>
          <w:sz w:val="22"/>
          <w:szCs w:val="22"/>
        </w:rPr>
        <w:t xml:space="preserve">Research income should only be attributable to one ECU Strategic Research Institute or Centre, however if income can be attributed to </w:t>
      </w:r>
      <w:r>
        <w:rPr>
          <w:rFonts w:ascii="Arial" w:hAnsi="Arial" w:cs="Arial"/>
          <w:bCs/>
          <w:sz w:val="22"/>
          <w:szCs w:val="22"/>
        </w:rPr>
        <w:t>one or</w:t>
      </w:r>
      <w:r>
        <w:rPr>
          <w:rFonts w:ascii="Arial" w:hAnsi="Arial" w:cs="Arial"/>
          <w:bCs/>
          <w:sz w:val="22"/>
          <w:szCs w:val="22"/>
        </w:rPr>
        <w:t xml:space="preserve"> more Institute</w:t>
      </w:r>
      <w:r>
        <w:rPr>
          <w:rFonts w:ascii="Arial" w:hAnsi="Arial" w:cs="Arial"/>
          <w:bCs/>
          <w:sz w:val="22"/>
          <w:szCs w:val="22"/>
        </w:rPr>
        <w:t>s</w:t>
      </w:r>
      <w:r>
        <w:rPr>
          <w:rFonts w:ascii="Arial" w:hAnsi="Arial" w:cs="Arial"/>
          <w:bCs/>
          <w:sz w:val="22"/>
          <w:szCs w:val="22"/>
        </w:rPr>
        <w:t xml:space="preserve"> or Centre</w:t>
      </w:r>
      <w:r>
        <w:rPr>
          <w:rFonts w:ascii="Arial" w:hAnsi="Arial" w:cs="Arial"/>
          <w:bCs/>
          <w:sz w:val="22"/>
          <w:szCs w:val="22"/>
        </w:rPr>
        <w:t>s</w:t>
      </w:r>
      <w:r>
        <w:rPr>
          <w:rFonts w:ascii="Arial" w:hAnsi="Arial" w:cs="Arial"/>
          <w:bCs/>
          <w:sz w:val="22"/>
          <w:szCs w:val="22"/>
        </w:rPr>
        <w:t>, appor</w:t>
      </w:r>
      <w:r w:rsidR="00AF38B6">
        <w:rPr>
          <w:rFonts w:ascii="Arial" w:hAnsi="Arial" w:cs="Arial"/>
          <w:bCs/>
          <w:sz w:val="22"/>
          <w:szCs w:val="22"/>
        </w:rPr>
        <w:t xml:space="preserve">tionment towards respective Institutes/Centres should be decided between the </w:t>
      </w:r>
      <w:r w:rsidR="00AF38B6">
        <w:rPr>
          <w:rFonts w:ascii="Arial" w:hAnsi="Arial" w:cs="Arial"/>
          <w:bCs/>
          <w:sz w:val="22"/>
          <w:szCs w:val="22"/>
        </w:rPr>
        <w:t>F</w:t>
      </w:r>
      <w:r w:rsidR="00AF38B6">
        <w:rPr>
          <w:rFonts w:ascii="Arial" w:hAnsi="Arial" w:cs="Arial"/>
          <w:bCs/>
          <w:sz w:val="22"/>
          <w:szCs w:val="22"/>
        </w:rPr>
        <w:t xml:space="preserve">inance manager and the Chief Investigators, with final approval at the discretion of the Deputy Vice-Chancellor (Research). </w:t>
      </w:r>
    </w:p>
    <w:p w14:paraId="53DA4E72" w14:textId="77777777" w:rsidR="00FF7A8C" w:rsidRDefault="00FF7A8C" w:rsidP="008A60A1">
      <w:pPr>
        <w:pStyle w:val="Header"/>
        <w:tabs>
          <w:tab w:val="clear" w:pos="4153"/>
          <w:tab w:val="clear" w:pos="8306"/>
        </w:tabs>
        <w:rPr>
          <w:rFonts w:ascii="Arial" w:hAnsi="Arial" w:cs="Arial"/>
          <w:bCs/>
          <w:sz w:val="22"/>
          <w:szCs w:val="22"/>
        </w:rPr>
      </w:pPr>
    </w:p>
    <w:p w14:paraId="19E30AA1" w14:textId="6A0342B6" w:rsidR="006A3C74" w:rsidRDefault="000006A5" w:rsidP="006A3C74">
      <w:pPr>
        <w:pStyle w:val="Header"/>
        <w:tabs>
          <w:tab w:val="clear" w:pos="4153"/>
          <w:tab w:val="clear" w:pos="8306"/>
        </w:tabs>
        <w:rPr>
          <w:rFonts w:ascii="Arial" w:hAnsi="Arial" w:cs="Arial"/>
          <w:b/>
          <w:sz w:val="22"/>
          <w:szCs w:val="22"/>
        </w:rPr>
      </w:pPr>
      <w:r>
        <w:rPr>
          <w:rFonts w:ascii="Arial" w:hAnsi="Arial" w:cs="Arial"/>
          <w:b/>
          <w:sz w:val="22"/>
          <w:szCs w:val="22"/>
        </w:rPr>
        <w:t xml:space="preserve">Reporting expectations: </w:t>
      </w:r>
    </w:p>
    <w:p w14:paraId="50CFB05B" w14:textId="77777777" w:rsidR="006A3C74" w:rsidRDefault="006A3C74" w:rsidP="006A3C74">
      <w:pPr>
        <w:pStyle w:val="Header"/>
        <w:tabs>
          <w:tab w:val="clear" w:pos="4153"/>
          <w:tab w:val="clear" w:pos="8306"/>
        </w:tabs>
        <w:rPr>
          <w:rFonts w:ascii="Arial" w:hAnsi="Arial" w:cs="Arial"/>
          <w:b/>
          <w:sz w:val="22"/>
          <w:szCs w:val="22"/>
        </w:rPr>
      </w:pPr>
    </w:p>
    <w:p w14:paraId="79C76A44" w14:textId="23D320A5" w:rsidR="006A3C74" w:rsidRPr="00813670" w:rsidRDefault="00813670" w:rsidP="006A3C74">
      <w:pPr>
        <w:pStyle w:val="Header"/>
        <w:tabs>
          <w:tab w:val="clear" w:pos="4153"/>
          <w:tab w:val="clear" w:pos="8306"/>
        </w:tabs>
        <w:rPr>
          <w:rFonts w:ascii="Arial" w:hAnsi="Arial" w:cs="Arial"/>
          <w:bCs/>
          <w:sz w:val="22"/>
          <w:szCs w:val="22"/>
        </w:rPr>
      </w:pPr>
      <w:r w:rsidRPr="00813670">
        <w:rPr>
          <w:rFonts w:ascii="Arial" w:hAnsi="Arial" w:cs="Arial"/>
          <w:bCs/>
          <w:sz w:val="22"/>
          <w:szCs w:val="22"/>
        </w:rPr>
        <w:t xml:space="preserve">ECU Strategic Research Institutes and Centres are required to comply with the reporting requirements as follows: </w:t>
      </w:r>
    </w:p>
    <w:p w14:paraId="41D0B43B" w14:textId="72CD838F" w:rsidR="009F7489" w:rsidRPr="00E57BFB" w:rsidRDefault="003956AC" w:rsidP="00E57BFB">
      <w:pPr>
        <w:pStyle w:val="Header"/>
        <w:numPr>
          <w:ilvl w:val="0"/>
          <w:numId w:val="18"/>
        </w:numPr>
        <w:tabs>
          <w:tab w:val="clear" w:pos="4153"/>
          <w:tab w:val="clear" w:pos="8306"/>
        </w:tabs>
        <w:rPr>
          <w:rFonts w:ascii="Arial" w:hAnsi="Arial" w:cs="Arial"/>
          <w:bCs/>
          <w:sz w:val="22"/>
          <w:szCs w:val="22"/>
        </w:rPr>
      </w:pPr>
      <w:r>
        <w:rPr>
          <w:rFonts w:ascii="Arial" w:hAnsi="Arial" w:cs="Arial"/>
          <w:bCs/>
          <w:sz w:val="22"/>
          <w:szCs w:val="22"/>
        </w:rPr>
        <w:t xml:space="preserve">Report to the Lead School’s Research and Research Training Committee. School Research and </w:t>
      </w:r>
      <w:r w:rsidR="004F528D">
        <w:rPr>
          <w:rFonts w:ascii="Arial" w:hAnsi="Arial" w:cs="Arial"/>
          <w:bCs/>
          <w:sz w:val="22"/>
          <w:szCs w:val="22"/>
        </w:rPr>
        <w:t xml:space="preserve">Research Training Committee meetings are to include a </w:t>
      </w:r>
      <w:r w:rsidR="006960EC">
        <w:rPr>
          <w:rFonts w:ascii="Arial" w:hAnsi="Arial" w:cs="Arial"/>
          <w:bCs/>
          <w:sz w:val="22"/>
          <w:szCs w:val="22"/>
        </w:rPr>
        <w:t>standing item</w:t>
      </w:r>
      <w:r w:rsidR="004F528D">
        <w:rPr>
          <w:rFonts w:ascii="Arial" w:hAnsi="Arial" w:cs="Arial"/>
          <w:bCs/>
          <w:sz w:val="22"/>
          <w:szCs w:val="22"/>
        </w:rPr>
        <w:t xml:space="preserve"> on their agenda for Directors to provide an update </w:t>
      </w:r>
      <w:proofErr w:type="gramStart"/>
      <w:r w:rsidR="004F528D">
        <w:rPr>
          <w:rFonts w:ascii="Arial" w:hAnsi="Arial" w:cs="Arial"/>
          <w:bCs/>
          <w:sz w:val="22"/>
          <w:szCs w:val="22"/>
        </w:rPr>
        <w:t>on  Institute</w:t>
      </w:r>
      <w:proofErr w:type="gramEnd"/>
      <w:r w:rsidR="00E60EE5">
        <w:rPr>
          <w:rFonts w:ascii="Arial" w:hAnsi="Arial" w:cs="Arial"/>
          <w:bCs/>
          <w:sz w:val="22"/>
          <w:szCs w:val="22"/>
        </w:rPr>
        <w:t xml:space="preserve"> and Centre</w:t>
      </w:r>
      <w:r w:rsidR="004F528D">
        <w:rPr>
          <w:rFonts w:ascii="Arial" w:hAnsi="Arial" w:cs="Arial"/>
          <w:bCs/>
          <w:sz w:val="22"/>
          <w:szCs w:val="22"/>
        </w:rPr>
        <w:t xml:space="preserve"> activities.</w:t>
      </w:r>
      <w:r w:rsidR="00E57BFB">
        <w:rPr>
          <w:rFonts w:ascii="Arial" w:hAnsi="Arial" w:cs="Arial"/>
          <w:bCs/>
          <w:sz w:val="22"/>
          <w:szCs w:val="22"/>
        </w:rPr>
        <w:t xml:space="preserve"> </w:t>
      </w:r>
      <w:r w:rsidR="009F7489" w:rsidRPr="00E57BFB">
        <w:rPr>
          <w:rFonts w:ascii="Arial" w:hAnsi="Arial" w:cs="Arial"/>
          <w:bCs/>
          <w:sz w:val="22"/>
          <w:szCs w:val="22"/>
        </w:rPr>
        <w:t xml:space="preserve">Steering Management Committee </w:t>
      </w:r>
      <w:r w:rsidR="00C9731A">
        <w:rPr>
          <w:rFonts w:ascii="Arial" w:hAnsi="Arial" w:cs="Arial"/>
          <w:bCs/>
          <w:sz w:val="22"/>
          <w:szCs w:val="22"/>
        </w:rPr>
        <w:t>m</w:t>
      </w:r>
      <w:r w:rsidR="009F7489" w:rsidRPr="00E57BFB">
        <w:rPr>
          <w:rFonts w:ascii="Arial" w:hAnsi="Arial" w:cs="Arial"/>
          <w:bCs/>
          <w:sz w:val="22"/>
          <w:szCs w:val="22"/>
        </w:rPr>
        <w:t>inutes</w:t>
      </w:r>
      <w:r w:rsidR="00E57BFB">
        <w:rPr>
          <w:rFonts w:ascii="Arial" w:hAnsi="Arial" w:cs="Arial"/>
          <w:bCs/>
          <w:sz w:val="22"/>
          <w:szCs w:val="22"/>
        </w:rPr>
        <w:t xml:space="preserve"> are to be provided</w:t>
      </w:r>
      <w:r w:rsidR="009F7489" w:rsidRPr="00E57BFB">
        <w:rPr>
          <w:rFonts w:ascii="Arial" w:hAnsi="Arial" w:cs="Arial"/>
          <w:bCs/>
          <w:sz w:val="22"/>
          <w:szCs w:val="22"/>
        </w:rPr>
        <w:t xml:space="preserve"> to the </w:t>
      </w:r>
      <w:proofErr w:type="gramStart"/>
      <w:r w:rsidR="009F7489" w:rsidRPr="00E57BFB">
        <w:rPr>
          <w:rFonts w:ascii="Arial" w:hAnsi="Arial" w:cs="Arial"/>
          <w:bCs/>
          <w:sz w:val="22"/>
          <w:szCs w:val="22"/>
        </w:rPr>
        <w:t>School</w:t>
      </w:r>
      <w:proofErr w:type="gramEnd"/>
      <w:r w:rsidR="009F7489" w:rsidRPr="00E57BFB">
        <w:rPr>
          <w:rFonts w:ascii="Arial" w:hAnsi="Arial" w:cs="Arial"/>
          <w:bCs/>
          <w:sz w:val="22"/>
          <w:szCs w:val="22"/>
        </w:rPr>
        <w:t xml:space="preserve"> RRTC on a quarterly basis. </w:t>
      </w:r>
    </w:p>
    <w:p w14:paraId="07518048" w14:textId="59D90585" w:rsidR="007B760C" w:rsidRDefault="007B760C" w:rsidP="007B760C">
      <w:pPr>
        <w:pStyle w:val="Header"/>
        <w:numPr>
          <w:ilvl w:val="0"/>
          <w:numId w:val="18"/>
        </w:numPr>
        <w:tabs>
          <w:tab w:val="clear" w:pos="4153"/>
          <w:tab w:val="clear" w:pos="8306"/>
        </w:tabs>
        <w:rPr>
          <w:rFonts w:ascii="Arial" w:hAnsi="Arial" w:cs="Arial"/>
          <w:bCs/>
          <w:sz w:val="22"/>
          <w:szCs w:val="22"/>
        </w:rPr>
      </w:pPr>
      <w:r>
        <w:rPr>
          <w:rFonts w:ascii="Arial" w:hAnsi="Arial" w:cs="Arial"/>
          <w:bCs/>
          <w:sz w:val="22"/>
          <w:szCs w:val="22"/>
        </w:rPr>
        <w:t>R</w:t>
      </w:r>
      <w:r w:rsidR="00FF3C07">
        <w:rPr>
          <w:rFonts w:ascii="Arial" w:hAnsi="Arial" w:cs="Arial"/>
          <w:bCs/>
          <w:sz w:val="22"/>
          <w:szCs w:val="22"/>
        </w:rPr>
        <w:t>eport performance against key performance indicators to the Steering Management Committee</w:t>
      </w:r>
      <w:r w:rsidR="0024298E">
        <w:rPr>
          <w:rFonts w:ascii="Arial" w:hAnsi="Arial" w:cs="Arial"/>
          <w:bCs/>
          <w:sz w:val="22"/>
          <w:szCs w:val="22"/>
        </w:rPr>
        <w:t xml:space="preserve"> as a standing agenda item. </w:t>
      </w:r>
    </w:p>
    <w:p w14:paraId="283CE2F7" w14:textId="5D1ABC3D" w:rsidR="007B760C" w:rsidRDefault="007B760C" w:rsidP="003956AC">
      <w:pPr>
        <w:pStyle w:val="Header"/>
        <w:numPr>
          <w:ilvl w:val="0"/>
          <w:numId w:val="18"/>
        </w:numPr>
        <w:tabs>
          <w:tab w:val="clear" w:pos="4153"/>
          <w:tab w:val="clear" w:pos="8306"/>
        </w:tabs>
        <w:rPr>
          <w:rFonts w:ascii="Arial" w:hAnsi="Arial" w:cs="Arial"/>
          <w:bCs/>
          <w:sz w:val="22"/>
          <w:szCs w:val="22"/>
        </w:rPr>
      </w:pPr>
      <w:r>
        <w:rPr>
          <w:rFonts w:ascii="Arial" w:hAnsi="Arial" w:cs="Arial"/>
          <w:bCs/>
          <w:sz w:val="22"/>
          <w:szCs w:val="22"/>
        </w:rPr>
        <w:t xml:space="preserve">Annual </w:t>
      </w:r>
      <w:r w:rsidR="00F3277E">
        <w:rPr>
          <w:rFonts w:ascii="Arial" w:hAnsi="Arial" w:cs="Arial"/>
          <w:bCs/>
          <w:sz w:val="22"/>
          <w:szCs w:val="22"/>
        </w:rPr>
        <w:t>r</w:t>
      </w:r>
      <w:r>
        <w:rPr>
          <w:rFonts w:ascii="Arial" w:hAnsi="Arial" w:cs="Arial"/>
          <w:bCs/>
          <w:sz w:val="22"/>
          <w:szCs w:val="22"/>
        </w:rPr>
        <w:t xml:space="preserve">eport to the Office of the Deputy </w:t>
      </w:r>
      <w:r w:rsidR="008C3D45">
        <w:rPr>
          <w:rFonts w:ascii="Arial" w:hAnsi="Arial" w:cs="Arial"/>
          <w:bCs/>
          <w:sz w:val="22"/>
          <w:szCs w:val="22"/>
        </w:rPr>
        <w:t>Vice-Chancellor (Research)</w:t>
      </w:r>
      <w:r w:rsidR="00B843EA">
        <w:rPr>
          <w:rFonts w:ascii="Arial" w:hAnsi="Arial" w:cs="Arial"/>
          <w:bCs/>
          <w:sz w:val="22"/>
          <w:szCs w:val="22"/>
        </w:rPr>
        <w:t xml:space="preserve"> that includes the below </w:t>
      </w:r>
      <w:r w:rsidR="00074542">
        <w:rPr>
          <w:rFonts w:ascii="Arial" w:hAnsi="Arial" w:cs="Arial"/>
          <w:bCs/>
          <w:sz w:val="22"/>
          <w:szCs w:val="22"/>
        </w:rPr>
        <w:t>information and</w:t>
      </w:r>
      <w:r w:rsidR="008C3D45">
        <w:rPr>
          <w:rFonts w:ascii="Arial" w:hAnsi="Arial" w:cs="Arial"/>
          <w:bCs/>
          <w:sz w:val="22"/>
          <w:szCs w:val="22"/>
        </w:rPr>
        <w:t xml:space="preserve"> must be approved by the ADR and Executive Dean prior to submission to the Office of the Deputy Vice-Chancellor (Research)</w:t>
      </w:r>
      <w:r w:rsidR="000277EA">
        <w:rPr>
          <w:rFonts w:ascii="Arial" w:hAnsi="Arial" w:cs="Arial"/>
          <w:bCs/>
          <w:sz w:val="22"/>
          <w:szCs w:val="22"/>
        </w:rPr>
        <w:t xml:space="preserve"> to ensure appropriateness of data included and information reported. </w:t>
      </w:r>
    </w:p>
    <w:p w14:paraId="65B4698B" w14:textId="497BEE1F" w:rsidR="0054247F" w:rsidRDefault="0054247F" w:rsidP="003956AC">
      <w:pPr>
        <w:pStyle w:val="Header"/>
        <w:numPr>
          <w:ilvl w:val="0"/>
          <w:numId w:val="18"/>
        </w:numPr>
        <w:tabs>
          <w:tab w:val="clear" w:pos="4153"/>
          <w:tab w:val="clear" w:pos="8306"/>
        </w:tabs>
        <w:rPr>
          <w:rFonts w:ascii="Arial" w:hAnsi="Arial" w:cs="Arial"/>
          <w:bCs/>
          <w:sz w:val="22"/>
          <w:szCs w:val="22"/>
        </w:rPr>
      </w:pPr>
      <w:r>
        <w:rPr>
          <w:rFonts w:ascii="Arial" w:hAnsi="Arial" w:cs="Arial"/>
          <w:bCs/>
          <w:sz w:val="22"/>
          <w:szCs w:val="22"/>
        </w:rPr>
        <w:t xml:space="preserve">Annual </w:t>
      </w:r>
      <w:r w:rsidR="003C381C">
        <w:rPr>
          <w:rFonts w:ascii="Arial" w:hAnsi="Arial" w:cs="Arial"/>
          <w:bCs/>
          <w:sz w:val="22"/>
          <w:szCs w:val="22"/>
        </w:rPr>
        <w:t>financial expenditure</w:t>
      </w:r>
      <w:r w:rsidR="00B9592D">
        <w:rPr>
          <w:rFonts w:ascii="Arial" w:hAnsi="Arial" w:cs="Arial"/>
          <w:bCs/>
          <w:sz w:val="22"/>
          <w:szCs w:val="22"/>
        </w:rPr>
        <w:t xml:space="preserve">, as part of annual reporting. </w:t>
      </w:r>
    </w:p>
    <w:p w14:paraId="68471103" w14:textId="7664114B" w:rsidR="00813670" w:rsidRPr="003956AC" w:rsidRDefault="00A74375" w:rsidP="003956AC">
      <w:pPr>
        <w:pStyle w:val="Header"/>
        <w:numPr>
          <w:ilvl w:val="0"/>
          <w:numId w:val="18"/>
        </w:numPr>
        <w:tabs>
          <w:tab w:val="clear" w:pos="4153"/>
          <w:tab w:val="clear" w:pos="8306"/>
        </w:tabs>
        <w:rPr>
          <w:rFonts w:ascii="Arial" w:hAnsi="Arial" w:cs="Arial"/>
          <w:bCs/>
          <w:sz w:val="22"/>
          <w:szCs w:val="22"/>
        </w:rPr>
      </w:pPr>
      <w:r>
        <w:rPr>
          <w:rFonts w:ascii="Arial" w:hAnsi="Arial" w:cs="Arial"/>
          <w:bCs/>
          <w:sz w:val="22"/>
          <w:szCs w:val="22"/>
        </w:rPr>
        <w:t xml:space="preserve">Any other additional reporting or information requests as required by the Deputy Vice-Chancellor (Research). </w:t>
      </w:r>
    </w:p>
    <w:p w14:paraId="457E354F" w14:textId="77777777" w:rsidR="0000699C" w:rsidRDefault="0000699C" w:rsidP="008A60A1">
      <w:pPr>
        <w:pStyle w:val="Header"/>
        <w:tabs>
          <w:tab w:val="clear" w:pos="4153"/>
          <w:tab w:val="clear" w:pos="8306"/>
        </w:tabs>
        <w:rPr>
          <w:rFonts w:ascii="Arial" w:hAnsi="Arial" w:cs="Arial"/>
          <w:bCs/>
          <w:sz w:val="22"/>
          <w:szCs w:val="22"/>
        </w:rPr>
      </w:pPr>
    </w:p>
    <w:p w14:paraId="49488305" w14:textId="29BADCFC" w:rsidR="00CC0C09" w:rsidRDefault="00CC0C09" w:rsidP="008A60A1">
      <w:pPr>
        <w:pStyle w:val="Header"/>
        <w:tabs>
          <w:tab w:val="clear" w:pos="4153"/>
          <w:tab w:val="clear" w:pos="8306"/>
        </w:tabs>
        <w:rPr>
          <w:rFonts w:ascii="Arial" w:hAnsi="Arial" w:cs="Arial"/>
          <w:bCs/>
          <w:sz w:val="22"/>
          <w:szCs w:val="22"/>
        </w:rPr>
      </w:pPr>
      <w:r>
        <w:rPr>
          <w:rFonts w:ascii="Arial" w:hAnsi="Arial" w:cs="Arial"/>
          <w:bCs/>
          <w:sz w:val="22"/>
          <w:szCs w:val="22"/>
        </w:rPr>
        <w:t>Annual reports should cover the research activities and operations of the Institute or Centre during the previous calendar year. They must contain the following information:</w:t>
      </w:r>
    </w:p>
    <w:p w14:paraId="445FD4C3" w14:textId="112A17FC" w:rsidR="00925EE7" w:rsidRDefault="00925EE7" w:rsidP="00925EE7">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 xml:space="preserve">List of members and other staff associated with the Institute or Centre. </w:t>
      </w:r>
    </w:p>
    <w:p w14:paraId="30675E1A" w14:textId="6F1AC9F5" w:rsidR="00925EE7" w:rsidRDefault="00925EE7" w:rsidP="00925EE7">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 xml:space="preserve">Key performance indicators at the end of the previous calendar year, compared with </w:t>
      </w:r>
      <w:r w:rsidR="00C97526">
        <w:rPr>
          <w:rFonts w:ascii="Arial" w:hAnsi="Arial" w:cs="Arial"/>
          <w:bCs/>
          <w:sz w:val="22"/>
          <w:szCs w:val="22"/>
        </w:rPr>
        <w:t xml:space="preserve">previous years where the data is available. </w:t>
      </w:r>
    </w:p>
    <w:p w14:paraId="69D8634F" w14:textId="309AD408" w:rsidR="00527A76" w:rsidRDefault="00A87377" w:rsidP="00925EE7">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 xml:space="preserve">Financial </w:t>
      </w:r>
      <w:r w:rsidR="00926843">
        <w:rPr>
          <w:rFonts w:ascii="Arial" w:hAnsi="Arial" w:cs="Arial"/>
          <w:bCs/>
          <w:sz w:val="22"/>
          <w:szCs w:val="22"/>
        </w:rPr>
        <w:t>statements covering</w:t>
      </w:r>
      <w:r w:rsidR="00B37819">
        <w:rPr>
          <w:rFonts w:ascii="Arial" w:hAnsi="Arial" w:cs="Arial"/>
          <w:bCs/>
          <w:sz w:val="22"/>
          <w:szCs w:val="22"/>
        </w:rPr>
        <w:t>:</w:t>
      </w:r>
    </w:p>
    <w:p w14:paraId="2D5FF506" w14:textId="1F7609BE" w:rsidR="00C0222B" w:rsidRDefault="00527A76" w:rsidP="00527A76">
      <w:pPr>
        <w:pStyle w:val="Header"/>
        <w:numPr>
          <w:ilvl w:val="1"/>
          <w:numId w:val="19"/>
        </w:numPr>
        <w:tabs>
          <w:tab w:val="clear" w:pos="4153"/>
          <w:tab w:val="clear" w:pos="8306"/>
        </w:tabs>
        <w:rPr>
          <w:rFonts w:ascii="Arial" w:hAnsi="Arial" w:cs="Arial"/>
          <w:bCs/>
          <w:sz w:val="22"/>
          <w:szCs w:val="22"/>
        </w:rPr>
      </w:pPr>
      <w:r>
        <w:rPr>
          <w:rFonts w:ascii="Arial" w:hAnsi="Arial" w:cs="Arial"/>
          <w:bCs/>
          <w:sz w:val="22"/>
          <w:szCs w:val="22"/>
        </w:rPr>
        <w:t>F</w:t>
      </w:r>
      <w:r w:rsidR="00926843">
        <w:rPr>
          <w:rFonts w:ascii="Arial" w:hAnsi="Arial" w:cs="Arial"/>
          <w:bCs/>
          <w:sz w:val="22"/>
          <w:szCs w:val="22"/>
        </w:rPr>
        <w:t xml:space="preserve">unding expended, including </w:t>
      </w:r>
      <w:r w:rsidR="004F544D">
        <w:rPr>
          <w:rFonts w:ascii="Arial" w:hAnsi="Arial" w:cs="Arial"/>
          <w:bCs/>
          <w:sz w:val="22"/>
          <w:szCs w:val="22"/>
        </w:rPr>
        <w:t xml:space="preserve">a description of </w:t>
      </w:r>
      <w:r w:rsidR="00926843">
        <w:rPr>
          <w:rFonts w:ascii="Arial" w:hAnsi="Arial" w:cs="Arial"/>
          <w:bCs/>
          <w:sz w:val="22"/>
          <w:szCs w:val="22"/>
        </w:rPr>
        <w:t>how the expended funding aligned with the approved</w:t>
      </w:r>
      <w:r w:rsidR="00F94702">
        <w:rPr>
          <w:rFonts w:ascii="Arial" w:hAnsi="Arial" w:cs="Arial"/>
          <w:bCs/>
          <w:sz w:val="22"/>
          <w:szCs w:val="22"/>
        </w:rPr>
        <w:t xml:space="preserve"> initial</w:t>
      </w:r>
      <w:r w:rsidR="00926843">
        <w:rPr>
          <w:rFonts w:ascii="Arial" w:hAnsi="Arial" w:cs="Arial"/>
          <w:bCs/>
          <w:sz w:val="22"/>
          <w:szCs w:val="22"/>
        </w:rPr>
        <w:t xml:space="preserve"> budget and </w:t>
      </w:r>
      <w:r w:rsidR="00020C13">
        <w:rPr>
          <w:rFonts w:ascii="Arial" w:hAnsi="Arial" w:cs="Arial"/>
          <w:bCs/>
          <w:sz w:val="22"/>
          <w:szCs w:val="22"/>
        </w:rPr>
        <w:t>F</w:t>
      </w:r>
      <w:r w:rsidR="00926843">
        <w:rPr>
          <w:rFonts w:ascii="Arial" w:hAnsi="Arial" w:cs="Arial"/>
          <w:bCs/>
          <w:sz w:val="22"/>
          <w:szCs w:val="22"/>
        </w:rPr>
        <w:t xml:space="preserve">unding </w:t>
      </w:r>
      <w:r w:rsidR="00020C13">
        <w:rPr>
          <w:rFonts w:ascii="Arial" w:hAnsi="Arial" w:cs="Arial"/>
          <w:bCs/>
          <w:sz w:val="22"/>
          <w:szCs w:val="22"/>
        </w:rPr>
        <w:t>G</w:t>
      </w:r>
      <w:r w:rsidR="00926843">
        <w:rPr>
          <w:rFonts w:ascii="Arial" w:hAnsi="Arial" w:cs="Arial"/>
          <w:bCs/>
          <w:sz w:val="22"/>
          <w:szCs w:val="22"/>
        </w:rPr>
        <w:t>uidelines.</w:t>
      </w:r>
      <w:r w:rsidR="002C3C5F">
        <w:rPr>
          <w:rFonts w:ascii="Arial" w:hAnsi="Arial" w:cs="Arial"/>
          <w:bCs/>
          <w:sz w:val="22"/>
          <w:szCs w:val="22"/>
        </w:rPr>
        <w:t xml:space="preserve"> </w:t>
      </w:r>
    </w:p>
    <w:p w14:paraId="33C1D036" w14:textId="51E496B3" w:rsidR="00527A76" w:rsidRDefault="00527A76" w:rsidP="00527A76">
      <w:pPr>
        <w:pStyle w:val="Header"/>
        <w:numPr>
          <w:ilvl w:val="1"/>
          <w:numId w:val="19"/>
        </w:numPr>
        <w:tabs>
          <w:tab w:val="clear" w:pos="4153"/>
          <w:tab w:val="clear" w:pos="8306"/>
        </w:tabs>
        <w:rPr>
          <w:rFonts w:ascii="Arial" w:hAnsi="Arial" w:cs="Arial"/>
          <w:bCs/>
          <w:sz w:val="22"/>
          <w:szCs w:val="22"/>
        </w:rPr>
      </w:pPr>
      <w:r>
        <w:rPr>
          <w:rFonts w:ascii="Arial" w:hAnsi="Arial" w:cs="Arial"/>
          <w:bCs/>
          <w:sz w:val="22"/>
          <w:szCs w:val="22"/>
        </w:rPr>
        <w:t>Funding received</w:t>
      </w:r>
      <w:r w:rsidR="00424414">
        <w:rPr>
          <w:rFonts w:ascii="Arial" w:hAnsi="Arial" w:cs="Arial"/>
          <w:bCs/>
          <w:sz w:val="22"/>
          <w:szCs w:val="22"/>
        </w:rPr>
        <w:t xml:space="preserve">, </w:t>
      </w:r>
      <w:r>
        <w:rPr>
          <w:rFonts w:ascii="Arial" w:hAnsi="Arial" w:cs="Arial"/>
          <w:bCs/>
          <w:sz w:val="22"/>
          <w:szCs w:val="22"/>
        </w:rPr>
        <w:t xml:space="preserve">including research income and grants awarded. </w:t>
      </w:r>
    </w:p>
    <w:p w14:paraId="45344375" w14:textId="422F6B28" w:rsidR="00C0222B" w:rsidRDefault="001932C0" w:rsidP="00C0222B">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Notable research projects</w:t>
      </w:r>
      <w:r w:rsidR="00DE5E77">
        <w:rPr>
          <w:rFonts w:ascii="Arial" w:hAnsi="Arial" w:cs="Arial"/>
          <w:bCs/>
          <w:sz w:val="22"/>
          <w:szCs w:val="22"/>
        </w:rPr>
        <w:t xml:space="preserve">, research achievements and awards. </w:t>
      </w:r>
    </w:p>
    <w:p w14:paraId="234CC404" w14:textId="01028750" w:rsidR="00DE5E77" w:rsidRDefault="00DE5E77" w:rsidP="00B52D50">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 xml:space="preserve">Demonstration of how the activities of the Institute </w:t>
      </w:r>
      <w:r w:rsidR="007013AC">
        <w:rPr>
          <w:rFonts w:ascii="Arial" w:hAnsi="Arial" w:cs="Arial"/>
          <w:bCs/>
          <w:sz w:val="22"/>
          <w:szCs w:val="22"/>
        </w:rPr>
        <w:t>or</w:t>
      </w:r>
      <w:r>
        <w:rPr>
          <w:rFonts w:ascii="Arial" w:hAnsi="Arial" w:cs="Arial"/>
          <w:bCs/>
          <w:sz w:val="22"/>
          <w:szCs w:val="22"/>
        </w:rPr>
        <w:t xml:space="preserve"> Centre link to ECU’s Research Plan</w:t>
      </w:r>
      <w:r w:rsidR="004A695F">
        <w:rPr>
          <w:rFonts w:ascii="Arial" w:hAnsi="Arial" w:cs="Arial"/>
          <w:bCs/>
          <w:sz w:val="22"/>
          <w:szCs w:val="22"/>
        </w:rPr>
        <w:t xml:space="preserve">. </w:t>
      </w:r>
    </w:p>
    <w:p w14:paraId="7E23D2DA" w14:textId="40928572" w:rsidR="006D24F8" w:rsidRPr="00527A76" w:rsidRDefault="004B0ECA" w:rsidP="00527A76">
      <w:pPr>
        <w:pStyle w:val="Header"/>
        <w:numPr>
          <w:ilvl w:val="0"/>
          <w:numId w:val="19"/>
        </w:numPr>
        <w:tabs>
          <w:tab w:val="clear" w:pos="4153"/>
          <w:tab w:val="clear" w:pos="8306"/>
        </w:tabs>
        <w:rPr>
          <w:rFonts w:ascii="Arial" w:hAnsi="Arial" w:cs="Arial"/>
          <w:bCs/>
          <w:sz w:val="22"/>
          <w:szCs w:val="22"/>
        </w:rPr>
      </w:pPr>
      <w:r>
        <w:rPr>
          <w:rFonts w:ascii="Arial" w:hAnsi="Arial" w:cs="Arial"/>
          <w:bCs/>
          <w:sz w:val="22"/>
          <w:szCs w:val="22"/>
        </w:rPr>
        <w:t>Governance activities, including the number of S</w:t>
      </w:r>
      <w:r w:rsidR="00CC6098">
        <w:rPr>
          <w:rFonts w:ascii="Arial" w:hAnsi="Arial" w:cs="Arial"/>
          <w:bCs/>
          <w:sz w:val="22"/>
          <w:szCs w:val="22"/>
        </w:rPr>
        <w:t xml:space="preserve">teering Management Committee and External Research Advisory Committee </w:t>
      </w:r>
      <w:r w:rsidR="008D1629">
        <w:rPr>
          <w:rFonts w:ascii="Arial" w:hAnsi="Arial" w:cs="Arial"/>
          <w:bCs/>
          <w:sz w:val="22"/>
          <w:szCs w:val="22"/>
        </w:rPr>
        <w:t>meetings held per year, membership, and attendance</w:t>
      </w:r>
      <w:r w:rsidR="00A65698">
        <w:rPr>
          <w:rFonts w:ascii="Arial" w:hAnsi="Arial" w:cs="Arial"/>
          <w:bCs/>
          <w:sz w:val="22"/>
          <w:szCs w:val="22"/>
        </w:rPr>
        <w:t xml:space="preserve">. </w:t>
      </w:r>
    </w:p>
    <w:p w14:paraId="147EA0A8" w14:textId="77777777" w:rsidR="002C24E1" w:rsidRDefault="002C24E1" w:rsidP="002C24E1">
      <w:pPr>
        <w:pStyle w:val="Header"/>
        <w:tabs>
          <w:tab w:val="clear" w:pos="4153"/>
          <w:tab w:val="clear" w:pos="8306"/>
        </w:tabs>
        <w:rPr>
          <w:rFonts w:ascii="Arial" w:hAnsi="Arial" w:cs="Arial"/>
          <w:bCs/>
          <w:sz w:val="22"/>
          <w:szCs w:val="22"/>
        </w:rPr>
      </w:pPr>
    </w:p>
    <w:p w14:paraId="0D20F0B5" w14:textId="19671EF9" w:rsidR="002C24E1" w:rsidRDefault="002C24E1" w:rsidP="002C24E1">
      <w:pPr>
        <w:pStyle w:val="Header"/>
        <w:tabs>
          <w:tab w:val="clear" w:pos="4153"/>
          <w:tab w:val="clear" w:pos="8306"/>
        </w:tabs>
        <w:rPr>
          <w:rFonts w:ascii="Arial" w:hAnsi="Arial" w:cs="Arial"/>
          <w:bCs/>
          <w:sz w:val="22"/>
          <w:szCs w:val="22"/>
        </w:rPr>
      </w:pPr>
      <w:r>
        <w:rPr>
          <w:rFonts w:ascii="Arial" w:hAnsi="Arial" w:cs="Arial"/>
          <w:bCs/>
          <w:sz w:val="22"/>
          <w:szCs w:val="22"/>
        </w:rPr>
        <w:t>Annual reports must receive formal sign off from the Executive Dean and Associate Dean (Research).</w:t>
      </w:r>
      <w:r w:rsidR="00642CB2">
        <w:rPr>
          <w:rFonts w:ascii="Arial" w:hAnsi="Arial" w:cs="Arial"/>
          <w:bCs/>
          <w:sz w:val="22"/>
          <w:szCs w:val="22"/>
        </w:rPr>
        <w:t xml:space="preserve"> Executive Deans and Associated Deans (Research) are to review the appropriateness of the provided data and information, checking that the data meets the reporting parameters.</w:t>
      </w:r>
      <w:r w:rsidR="00725750">
        <w:rPr>
          <w:rFonts w:ascii="Arial" w:hAnsi="Arial" w:cs="Arial"/>
          <w:bCs/>
          <w:sz w:val="22"/>
          <w:szCs w:val="22"/>
        </w:rPr>
        <w:t xml:space="preserve"> </w:t>
      </w:r>
      <w:r w:rsidR="00F81F76">
        <w:rPr>
          <w:rFonts w:ascii="Arial" w:hAnsi="Arial" w:cs="Arial"/>
          <w:bCs/>
          <w:sz w:val="22"/>
          <w:szCs w:val="22"/>
        </w:rPr>
        <w:t>The Office of the D</w:t>
      </w:r>
      <w:r w:rsidR="00A10F7A">
        <w:rPr>
          <w:rFonts w:ascii="Arial" w:hAnsi="Arial" w:cs="Arial"/>
          <w:bCs/>
          <w:sz w:val="22"/>
          <w:szCs w:val="22"/>
        </w:rPr>
        <w:t>eputy Vice-Chancellor (Research)</w:t>
      </w:r>
      <w:r w:rsidR="00F81F76">
        <w:rPr>
          <w:rFonts w:ascii="Arial" w:hAnsi="Arial" w:cs="Arial"/>
          <w:bCs/>
          <w:sz w:val="22"/>
          <w:szCs w:val="22"/>
        </w:rPr>
        <w:t xml:space="preserve"> </w:t>
      </w:r>
      <w:r w:rsidR="00495EE9">
        <w:rPr>
          <w:rFonts w:ascii="Arial" w:hAnsi="Arial" w:cs="Arial"/>
          <w:bCs/>
          <w:sz w:val="22"/>
          <w:szCs w:val="22"/>
        </w:rPr>
        <w:t>is to</w:t>
      </w:r>
      <w:r w:rsidR="00F81F76">
        <w:rPr>
          <w:rFonts w:ascii="Arial" w:hAnsi="Arial" w:cs="Arial"/>
          <w:bCs/>
          <w:sz w:val="22"/>
          <w:szCs w:val="22"/>
        </w:rPr>
        <w:t xml:space="preserve"> provide </w:t>
      </w:r>
      <w:r w:rsidR="009F1D86">
        <w:rPr>
          <w:rFonts w:ascii="Arial" w:hAnsi="Arial" w:cs="Arial"/>
          <w:bCs/>
          <w:sz w:val="22"/>
          <w:szCs w:val="22"/>
        </w:rPr>
        <w:t>formal comment on the provided Annual reports</w:t>
      </w:r>
      <w:r w:rsidR="004F4135">
        <w:rPr>
          <w:rFonts w:ascii="Arial" w:hAnsi="Arial" w:cs="Arial"/>
          <w:bCs/>
          <w:sz w:val="22"/>
          <w:szCs w:val="22"/>
        </w:rPr>
        <w:t xml:space="preserve"> to the Director</w:t>
      </w:r>
      <w:r w:rsidR="00A17E5B">
        <w:rPr>
          <w:rFonts w:ascii="Arial" w:hAnsi="Arial" w:cs="Arial"/>
          <w:bCs/>
          <w:sz w:val="22"/>
          <w:szCs w:val="22"/>
        </w:rPr>
        <w:t>.</w:t>
      </w:r>
    </w:p>
    <w:p w14:paraId="03E6EF20" w14:textId="77777777" w:rsidR="007C09AC" w:rsidRDefault="007C09AC" w:rsidP="002C24E1">
      <w:pPr>
        <w:pStyle w:val="Header"/>
        <w:tabs>
          <w:tab w:val="clear" w:pos="4153"/>
          <w:tab w:val="clear" w:pos="8306"/>
        </w:tabs>
        <w:rPr>
          <w:rFonts w:ascii="Arial" w:hAnsi="Arial" w:cs="Arial"/>
          <w:bCs/>
          <w:sz w:val="22"/>
          <w:szCs w:val="22"/>
        </w:rPr>
      </w:pPr>
    </w:p>
    <w:p w14:paraId="6A52325F" w14:textId="7656FB11" w:rsidR="007C09AC" w:rsidRPr="00C0222B" w:rsidRDefault="007C09AC" w:rsidP="002C24E1">
      <w:pPr>
        <w:pStyle w:val="Header"/>
        <w:tabs>
          <w:tab w:val="clear" w:pos="4153"/>
          <w:tab w:val="clear" w:pos="8306"/>
        </w:tabs>
        <w:rPr>
          <w:rFonts w:ascii="Arial" w:hAnsi="Arial" w:cs="Arial"/>
          <w:bCs/>
          <w:sz w:val="22"/>
          <w:szCs w:val="22"/>
        </w:rPr>
      </w:pPr>
      <w:r>
        <w:rPr>
          <w:rFonts w:ascii="Arial" w:hAnsi="Arial" w:cs="Arial"/>
          <w:bCs/>
          <w:sz w:val="22"/>
          <w:szCs w:val="22"/>
        </w:rPr>
        <w:t xml:space="preserve">An annual progress report on ECU Strategic Research Institutes and Centres will be provided to the Research and Higher Degrees Committee from the Office of the Deputy Vice-Chancellor (Research). The aim of this it to inform the Committee, at a high level, the progress and performance of the Scheme. </w:t>
      </w:r>
    </w:p>
    <w:p w14:paraId="1844AF70" w14:textId="77777777" w:rsidR="002B08E0" w:rsidRDefault="002B08E0" w:rsidP="008A60A1">
      <w:pPr>
        <w:pStyle w:val="Header"/>
        <w:tabs>
          <w:tab w:val="clear" w:pos="4153"/>
          <w:tab w:val="clear" w:pos="8306"/>
        </w:tabs>
        <w:rPr>
          <w:rFonts w:ascii="Arial" w:hAnsi="Arial" w:cs="Arial"/>
          <w:bCs/>
          <w:sz w:val="22"/>
          <w:szCs w:val="22"/>
        </w:rPr>
      </w:pPr>
    </w:p>
    <w:p w14:paraId="562317B4" w14:textId="2D3C9877" w:rsidR="00812B39" w:rsidRDefault="00850970" w:rsidP="006053F7">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Governance, roles,</w:t>
      </w:r>
      <w:r w:rsidR="00DD2123">
        <w:rPr>
          <w:rFonts w:ascii="Arial" w:hAnsi="Arial" w:cs="Arial"/>
          <w:b/>
          <w:sz w:val="22"/>
          <w:szCs w:val="22"/>
        </w:rPr>
        <w:t xml:space="preserve"> and responsibilities </w:t>
      </w:r>
    </w:p>
    <w:p w14:paraId="43F1D110" w14:textId="77777777" w:rsidR="00DD2123" w:rsidRDefault="00DD2123" w:rsidP="00DD2123">
      <w:pPr>
        <w:pStyle w:val="Header"/>
        <w:tabs>
          <w:tab w:val="clear" w:pos="4153"/>
          <w:tab w:val="clear" w:pos="8306"/>
        </w:tabs>
        <w:rPr>
          <w:rFonts w:ascii="Arial" w:hAnsi="Arial" w:cs="Arial"/>
          <w:b/>
          <w:sz w:val="22"/>
          <w:szCs w:val="22"/>
        </w:rPr>
      </w:pPr>
    </w:p>
    <w:p w14:paraId="6D68C8F4" w14:textId="68ABE3B5" w:rsidR="00AC1316" w:rsidRDefault="00AC1316" w:rsidP="00DD2123">
      <w:pPr>
        <w:pStyle w:val="Header"/>
        <w:tabs>
          <w:tab w:val="clear" w:pos="4153"/>
          <w:tab w:val="clear" w:pos="8306"/>
        </w:tabs>
        <w:rPr>
          <w:rFonts w:ascii="Arial" w:hAnsi="Arial" w:cs="Arial"/>
          <w:bCs/>
          <w:sz w:val="22"/>
          <w:szCs w:val="22"/>
        </w:rPr>
      </w:pPr>
      <w:r>
        <w:rPr>
          <w:rFonts w:ascii="Arial" w:hAnsi="Arial" w:cs="Arial"/>
          <w:bCs/>
          <w:sz w:val="22"/>
          <w:szCs w:val="22"/>
        </w:rPr>
        <w:t xml:space="preserve">ECU Strategic Research Institutes and Centres shall operate in a manner that adheres to the University’s existing policies and procedures. </w:t>
      </w:r>
    </w:p>
    <w:p w14:paraId="4E037BB0" w14:textId="77777777" w:rsidR="00AC1316" w:rsidRDefault="00AC1316" w:rsidP="00DD2123">
      <w:pPr>
        <w:pStyle w:val="Header"/>
        <w:tabs>
          <w:tab w:val="clear" w:pos="4153"/>
          <w:tab w:val="clear" w:pos="8306"/>
        </w:tabs>
        <w:rPr>
          <w:rFonts w:ascii="Arial" w:hAnsi="Arial" w:cs="Arial"/>
          <w:bCs/>
          <w:sz w:val="22"/>
          <w:szCs w:val="22"/>
        </w:rPr>
      </w:pPr>
    </w:p>
    <w:p w14:paraId="464443F3" w14:textId="606DBFED" w:rsidR="00990653" w:rsidRDefault="00975CA8" w:rsidP="00DD2123">
      <w:pPr>
        <w:pStyle w:val="Header"/>
        <w:tabs>
          <w:tab w:val="clear" w:pos="4153"/>
          <w:tab w:val="clear" w:pos="8306"/>
        </w:tabs>
        <w:rPr>
          <w:rFonts w:ascii="Arial" w:hAnsi="Arial" w:cs="Arial"/>
          <w:bCs/>
          <w:sz w:val="22"/>
          <w:szCs w:val="22"/>
        </w:rPr>
      </w:pPr>
      <w:r>
        <w:rPr>
          <w:rFonts w:ascii="Arial" w:hAnsi="Arial" w:cs="Arial"/>
          <w:bCs/>
          <w:sz w:val="22"/>
          <w:szCs w:val="22"/>
        </w:rPr>
        <w:t xml:space="preserve">ECU Strategic Research Institutes and Centres must have robust </w:t>
      </w:r>
      <w:r w:rsidR="0047264F">
        <w:rPr>
          <w:rFonts w:ascii="Arial" w:hAnsi="Arial" w:cs="Arial"/>
          <w:bCs/>
          <w:sz w:val="22"/>
          <w:szCs w:val="22"/>
        </w:rPr>
        <w:t xml:space="preserve">governance structures. The potential for ECU Strategic Research Institutes and Centres to have diverse governance structures that vary from what is outlined in these procedures is recognised and subject </w:t>
      </w:r>
      <w:r w:rsidR="00D21B5E">
        <w:rPr>
          <w:rFonts w:ascii="Arial" w:hAnsi="Arial" w:cs="Arial"/>
          <w:bCs/>
          <w:sz w:val="22"/>
          <w:szCs w:val="22"/>
        </w:rPr>
        <w:t xml:space="preserve">to Deputy Vice-Chancellor (Research) approval. </w:t>
      </w:r>
    </w:p>
    <w:p w14:paraId="2007C7E0" w14:textId="658B8F8D" w:rsidR="00244DD4" w:rsidRDefault="00244DD4" w:rsidP="00DD2123">
      <w:pPr>
        <w:pStyle w:val="Header"/>
        <w:tabs>
          <w:tab w:val="clear" w:pos="4153"/>
          <w:tab w:val="clear" w:pos="8306"/>
        </w:tabs>
        <w:rPr>
          <w:rFonts w:ascii="Arial" w:hAnsi="Arial" w:cs="Arial"/>
          <w:bCs/>
          <w:sz w:val="22"/>
          <w:szCs w:val="22"/>
        </w:rPr>
      </w:pPr>
    </w:p>
    <w:p w14:paraId="360EF063" w14:textId="6682212B" w:rsidR="00244DD4" w:rsidRDefault="00244DD4" w:rsidP="00DD2123">
      <w:pPr>
        <w:pStyle w:val="Header"/>
        <w:tabs>
          <w:tab w:val="clear" w:pos="4153"/>
          <w:tab w:val="clear" w:pos="8306"/>
        </w:tabs>
        <w:rPr>
          <w:rFonts w:ascii="Arial" w:hAnsi="Arial" w:cs="Arial"/>
          <w:bCs/>
          <w:sz w:val="22"/>
          <w:szCs w:val="22"/>
        </w:rPr>
      </w:pPr>
      <w:r>
        <w:rPr>
          <w:rFonts w:ascii="Arial" w:hAnsi="Arial" w:cs="Arial"/>
          <w:bCs/>
          <w:sz w:val="22"/>
          <w:szCs w:val="22"/>
        </w:rPr>
        <w:t>The proposed governance structure of an ECU Strategic Research Institute or Centre must be approved by the Deputy Vice-Chancellor (Research) at the time of its establishment or renewal.</w:t>
      </w:r>
      <w:r w:rsidR="00F43C4E">
        <w:rPr>
          <w:rFonts w:ascii="Arial" w:hAnsi="Arial" w:cs="Arial"/>
          <w:bCs/>
          <w:sz w:val="22"/>
          <w:szCs w:val="22"/>
        </w:rPr>
        <w:t xml:space="preserve"> Any significant changes to the governance structure of an ECU Strategic Research Institute or Centre must be approved by the Deputy Vice-Chancellor (Research). </w:t>
      </w:r>
    </w:p>
    <w:p w14:paraId="52DD59CA" w14:textId="77777777" w:rsidR="00975CA8" w:rsidRDefault="00975CA8" w:rsidP="00DD2123">
      <w:pPr>
        <w:pStyle w:val="Header"/>
        <w:tabs>
          <w:tab w:val="clear" w:pos="4153"/>
          <w:tab w:val="clear" w:pos="8306"/>
        </w:tabs>
        <w:rPr>
          <w:rFonts w:ascii="Arial" w:hAnsi="Arial" w:cs="Arial"/>
          <w:bCs/>
          <w:sz w:val="22"/>
          <w:szCs w:val="22"/>
        </w:rPr>
      </w:pPr>
    </w:p>
    <w:p w14:paraId="578F3D0E" w14:textId="71C94419" w:rsidR="00990653" w:rsidRPr="00990653" w:rsidRDefault="00990653" w:rsidP="00DD2123">
      <w:pPr>
        <w:pStyle w:val="Header"/>
        <w:tabs>
          <w:tab w:val="clear" w:pos="4153"/>
          <w:tab w:val="clear" w:pos="8306"/>
        </w:tabs>
        <w:rPr>
          <w:rFonts w:ascii="Arial" w:hAnsi="Arial" w:cs="Arial"/>
          <w:b/>
          <w:sz w:val="22"/>
          <w:szCs w:val="22"/>
        </w:rPr>
      </w:pPr>
      <w:r w:rsidRPr="00990653">
        <w:rPr>
          <w:rFonts w:ascii="Arial" w:hAnsi="Arial" w:cs="Arial"/>
          <w:b/>
          <w:sz w:val="22"/>
          <w:szCs w:val="22"/>
        </w:rPr>
        <w:t xml:space="preserve">Director and Leadership Team </w:t>
      </w:r>
    </w:p>
    <w:p w14:paraId="6D1BE8DD" w14:textId="27FB34F1" w:rsidR="00850B71" w:rsidRDefault="009F3BFB" w:rsidP="00DD2123">
      <w:pPr>
        <w:pStyle w:val="Header"/>
        <w:tabs>
          <w:tab w:val="clear" w:pos="4153"/>
          <w:tab w:val="clear" w:pos="8306"/>
        </w:tabs>
        <w:rPr>
          <w:rFonts w:ascii="Arial" w:hAnsi="Arial" w:cs="Arial"/>
          <w:bCs/>
          <w:sz w:val="22"/>
          <w:szCs w:val="22"/>
        </w:rPr>
      </w:pPr>
      <w:r>
        <w:rPr>
          <w:rFonts w:ascii="Arial" w:hAnsi="Arial" w:cs="Arial"/>
          <w:bCs/>
          <w:sz w:val="22"/>
          <w:szCs w:val="22"/>
        </w:rPr>
        <w:t xml:space="preserve">An ECU Strategic Research Institute or Centre must be led by a </w:t>
      </w:r>
      <w:proofErr w:type="gramStart"/>
      <w:r>
        <w:rPr>
          <w:rFonts w:ascii="Arial" w:hAnsi="Arial" w:cs="Arial"/>
          <w:bCs/>
          <w:sz w:val="22"/>
          <w:szCs w:val="22"/>
        </w:rPr>
        <w:t>Director</w:t>
      </w:r>
      <w:proofErr w:type="gramEnd"/>
      <w:r>
        <w:rPr>
          <w:rFonts w:ascii="Arial" w:hAnsi="Arial" w:cs="Arial"/>
          <w:bCs/>
          <w:sz w:val="22"/>
          <w:szCs w:val="22"/>
        </w:rPr>
        <w:t>, with evidence of deputising roles within the Leadership Team (Deputy Director or equivalent)</w:t>
      </w:r>
      <w:r w:rsidR="00850B71">
        <w:rPr>
          <w:rFonts w:ascii="Arial" w:hAnsi="Arial" w:cs="Arial"/>
          <w:bCs/>
          <w:sz w:val="22"/>
          <w:szCs w:val="22"/>
        </w:rPr>
        <w:t>.</w:t>
      </w:r>
      <w:r w:rsidR="00185895">
        <w:rPr>
          <w:rFonts w:ascii="Arial" w:hAnsi="Arial" w:cs="Arial"/>
          <w:bCs/>
          <w:sz w:val="22"/>
          <w:szCs w:val="22"/>
        </w:rPr>
        <w:t xml:space="preserve"> ECU Strategic Research Institute and Centres must have clear succession plans. </w:t>
      </w:r>
    </w:p>
    <w:p w14:paraId="6B2ACFA0" w14:textId="646C114D" w:rsidR="00185895" w:rsidRDefault="00185895" w:rsidP="00DD2123">
      <w:pPr>
        <w:pStyle w:val="Header"/>
        <w:tabs>
          <w:tab w:val="clear" w:pos="4153"/>
          <w:tab w:val="clear" w:pos="8306"/>
        </w:tabs>
        <w:rPr>
          <w:rFonts w:ascii="Arial" w:hAnsi="Arial" w:cs="Arial"/>
          <w:bCs/>
          <w:sz w:val="22"/>
          <w:szCs w:val="22"/>
        </w:rPr>
      </w:pPr>
    </w:p>
    <w:p w14:paraId="46D57AF0" w14:textId="3BB5986A" w:rsidR="005A1EDA" w:rsidRDefault="001717DB" w:rsidP="00DD2123">
      <w:pPr>
        <w:pStyle w:val="Header"/>
        <w:tabs>
          <w:tab w:val="clear" w:pos="4153"/>
          <w:tab w:val="clear" w:pos="8306"/>
        </w:tabs>
        <w:rPr>
          <w:rFonts w:ascii="Arial" w:hAnsi="Arial" w:cs="Arial"/>
          <w:bCs/>
          <w:sz w:val="22"/>
          <w:szCs w:val="22"/>
        </w:rPr>
      </w:pPr>
      <w:r>
        <w:rPr>
          <w:rFonts w:ascii="Arial" w:hAnsi="Arial" w:cs="Arial"/>
          <w:bCs/>
          <w:sz w:val="22"/>
          <w:szCs w:val="22"/>
        </w:rPr>
        <w:t>T</w:t>
      </w:r>
      <w:r w:rsidR="00185895">
        <w:rPr>
          <w:rFonts w:ascii="Arial" w:hAnsi="Arial" w:cs="Arial"/>
          <w:bCs/>
          <w:sz w:val="22"/>
          <w:szCs w:val="22"/>
        </w:rPr>
        <w:t xml:space="preserve">he Director of </w:t>
      </w:r>
      <w:r w:rsidR="00037C2C">
        <w:rPr>
          <w:rFonts w:ascii="Arial" w:hAnsi="Arial" w:cs="Arial"/>
          <w:bCs/>
          <w:sz w:val="22"/>
          <w:szCs w:val="22"/>
        </w:rPr>
        <w:t xml:space="preserve">an ECU Strategic Research </w:t>
      </w:r>
      <w:r w:rsidR="00037C2C" w:rsidRPr="00390047">
        <w:rPr>
          <w:rFonts w:ascii="Arial" w:hAnsi="Arial" w:cs="Arial"/>
          <w:b/>
          <w:sz w:val="22"/>
          <w:szCs w:val="22"/>
        </w:rPr>
        <w:t>Institute</w:t>
      </w:r>
      <w:r w:rsidR="00037C2C">
        <w:rPr>
          <w:rFonts w:ascii="Arial" w:hAnsi="Arial" w:cs="Arial"/>
          <w:bCs/>
          <w:sz w:val="22"/>
          <w:szCs w:val="22"/>
        </w:rPr>
        <w:t xml:space="preserve"> </w:t>
      </w:r>
      <w:r w:rsidR="005A1EDA">
        <w:rPr>
          <w:rFonts w:ascii="Arial" w:hAnsi="Arial" w:cs="Arial"/>
          <w:bCs/>
          <w:sz w:val="22"/>
          <w:szCs w:val="22"/>
        </w:rPr>
        <w:t>must meet the following criteria:</w:t>
      </w:r>
    </w:p>
    <w:p w14:paraId="64E22ED0" w14:textId="76CF3150" w:rsidR="005A1EDA" w:rsidRDefault="005A1EDA">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Be a c</w:t>
      </w:r>
      <w:r w:rsidR="00037C2C">
        <w:rPr>
          <w:rFonts w:ascii="Arial" w:hAnsi="Arial" w:cs="Arial"/>
          <w:bCs/>
          <w:sz w:val="22"/>
          <w:szCs w:val="22"/>
        </w:rPr>
        <w:t xml:space="preserve">urrent substantive employee of ECU at the time of </w:t>
      </w:r>
      <w:r w:rsidR="001717DB">
        <w:rPr>
          <w:rFonts w:ascii="Arial" w:hAnsi="Arial" w:cs="Arial"/>
          <w:bCs/>
          <w:sz w:val="22"/>
          <w:szCs w:val="22"/>
        </w:rPr>
        <w:t>appointment</w:t>
      </w:r>
      <w:r w:rsidR="00ED7211">
        <w:rPr>
          <w:rFonts w:ascii="Arial" w:hAnsi="Arial" w:cs="Arial"/>
          <w:bCs/>
          <w:sz w:val="22"/>
          <w:szCs w:val="22"/>
        </w:rPr>
        <w:t>.</w:t>
      </w:r>
    </w:p>
    <w:p w14:paraId="2D427B51" w14:textId="4A42915B" w:rsidR="00654E24" w:rsidRDefault="005A1EDA">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B</w:t>
      </w:r>
      <w:r w:rsidR="00390047">
        <w:rPr>
          <w:rFonts w:ascii="Arial" w:hAnsi="Arial" w:cs="Arial"/>
          <w:bCs/>
          <w:sz w:val="22"/>
          <w:szCs w:val="22"/>
        </w:rPr>
        <w:t>e a Level E academic</w:t>
      </w:r>
      <w:r w:rsidR="00ED7211">
        <w:rPr>
          <w:rFonts w:ascii="Arial" w:hAnsi="Arial" w:cs="Arial"/>
          <w:bCs/>
          <w:sz w:val="22"/>
          <w:szCs w:val="22"/>
        </w:rPr>
        <w:t>.</w:t>
      </w:r>
    </w:p>
    <w:p w14:paraId="20E0B1A2" w14:textId="42FAB711" w:rsidR="00185895" w:rsidRDefault="00654E24">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H</w:t>
      </w:r>
      <w:r w:rsidR="00390047">
        <w:rPr>
          <w:rFonts w:ascii="Arial" w:hAnsi="Arial" w:cs="Arial"/>
          <w:bCs/>
          <w:sz w:val="22"/>
          <w:szCs w:val="22"/>
        </w:rPr>
        <w:t xml:space="preserve">olds either an existing Teaching and Research </w:t>
      </w:r>
      <w:r w:rsidR="00EA3F15">
        <w:rPr>
          <w:rFonts w:ascii="Arial" w:hAnsi="Arial" w:cs="Arial"/>
          <w:bCs/>
          <w:sz w:val="22"/>
          <w:szCs w:val="22"/>
        </w:rPr>
        <w:t xml:space="preserve">or Research Focused Scholar </w:t>
      </w:r>
      <w:r w:rsidR="00D47974">
        <w:rPr>
          <w:rFonts w:ascii="Arial" w:hAnsi="Arial" w:cs="Arial"/>
          <w:bCs/>
          <w:sz w:val="22"/>
          <w:szCs w:val="22"/>
        </w:rPr>
        <w:t xml:space="preserve">appointment </w:t>
      </w:r>
      <w:r w:rsidR="00EA3F15">
        <w:rPr>
          <w:rFonts w:ascii="Arial" w:hAnsi="Arial" w:cs="Arial"/>
          <w:bCs/>
          <w:sz w:val="22"/>
          <w:szCs w:val="22"/>
        </w:rPr>
        <w:t>with a minimum research allocation of 50% at the ti</w:t>
      </w:r>
      <w:r w:rsidR="00A30A45">
        <w:rPr>
          <w:rFonts w:ascii="Arial" w:hAnsi="Arial" w:cs="Arial"/>
          <w:bCs/>
          <w:sz w:val="22"/>
          <w:szCs w:val="22"/>
        </w:rPr>
        <w:t xml:space="preserve">me of appointment. </w:t>
      </w:r>
    </w:p>
    <w:p w14:paraId="53A0439C" w14:textId="491EABB6" w:rsidR="00C40856" w:rsidRDefault="00C40856">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Dedicate 1.0 FTE to the role. </w:t>
      </w:r>
    </w:p>
    <w:p w14:paraId="4749B85A" w14:textId="723240AA" w:rsidR="00A30A45" w:rsidRDefault="00A30A45" w:rsidP="00DD2123">
      <w:pPr>
        <w:pStyle w:val="Header"/>
        <w:tabs>
          <w:tab w:val="clear" w:pos="4153"/>
          <w:tab w:val="clear" w:pos="8306"/>
        </w:tabs>
        <w:rPr>
          <w:rFonts w:ascii="Arial" w:hAnsi="Arial" w:cs="Arial"/>
          <w:bCs/>
          <w:sz w:val="22"/>
          <w:szCs w:val="22"/>
        </w:rPr>
      </w:pPr>
    </w:p>
    <w:p w14:paraId="13B69150" w14:textId="77B4B605" w:rsidR="00654E24" w:rsidRDefault="00654E24" w:rsidP="00654E24">
      <w:pPr>
        <w:pStyle w:val="Header"/>
        <w:tabs>
          <w:tab w:val="clear" w:pos="4153"/>
          <w:tab w:val="clear" w:pos="8306"/>
        </w:tabs>
        <w:rPr>
          <w:rFonts w:ascii="Arial" w:hAnsi="Arial" w:cs="Arial"/>
          <w:bCs/>
          <w:sz w:val="22"/>
          <w:szCs w:val="22"/>
        </w:rPr>
      </w:pPr>
      <w:r>
        <w:rPr>
          <w:rFonts w:ascii="Arial" w:hAnsi="Arial" w:cs="Arial"/>
          <w:bCs/>
          <w:sz w:val="22"/>
          <w:szCs w:val="22"/>
        </w:rPr>
        <w:t xml:space="preserve">The Director of an ECU Strategic Research </w:t>
      </w:r>
      <w:r>
        <w:rPr>
          <w:rFonts w:ascii="Arial" w:hAnsi="Arial" w:cs="Arial"/>
          <w:b/>
          <w:sz w:val="22"/>
          <w:szCs w:val="22"/>
        </w:rPr>
        <w:t>Centre</w:t>
      </w:r>
      <w:r>
        <w:rPr>
          <w:rFonts w:ascii="Arial" w:hAnsi="Arial" w:cs="Arial"/>
          <w:bCs/>
          <w:sz w:val="22"/>
          <w:szCs w:val="22"/>
        </w:rPr>
        <w:t xml:space="preserve"> must meet the following criteria:</w:t>
      </w:r>
    </w:p>
    <w:p w14:paraId="5DF160E9" w14:textId="05A3C16D" w:rsidR="00654E24" w:rsidRDefault="00654E24">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Be a current substantive employee of ECU at the time of appointment</w:t>
      </w:r>
      <w:r w:rsidR="00ED7211">
        <w:rPr>
          <w:rFonts w:ascii="Arial" w:hAnsi="Arial" w:cs="Arial"/>
          <w:bCs/>
          <w:sz w:val="22"/>
          <w:szCs w:val="22"/>
        </w:rPr>
        <w:t>.</w:t>
      </w:r>
    </w:p>
    <w:p w14:paraId="101FA2FD" w14:textId="764033B5" w:rsidR="00654E24" w:rsidRDefault="00654E24">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Be a Level E </w:t>
      </w:r>
      <w:r w:rsidR="00367FEE">
        <w:rPr>
          <w:rFonts w:ascii="Arial" w:hAnsi="Arial" w:cs="Arial"/>
          <w:bCs/>
          <w:sz w:val="22"/>
          <w:szCs w:val="22"/>
        </w:rPr>
        <w:t xml:space="preserve">or Level D </w:t>
      </w:r>
      <w:r>
        <w:rPr>
          <w:rFonts w:ascii="Arial" w:hAnsi="Arial" w:cs="Arial"/>
          <w:bCs/>
          <w:sz w:val="22"/>
          <w:szCs w:val="22"/>
        </w:rPr>
        <w:t>academic</w:t>
      </w:r>
      <w:r w:rsidR="00ED7211">
        <w:rPr>
          <w:rFonts w:ascii="Arial" w:hAnsi="Arial" w:cs="Arial"/>
          <w:bCs/>
          <w:sz w:val="22"/>
          <w:szCs w:val="22"/>
        </w:rPr>
        <w:t>.</w:t>
      </w:r>
      <w:r>
        <w:rPr>
          <w:rFonts w:ascii="Arial" w:hAnsi="Arial" w:cs="Arial"/>
          <w:bCs/>
          <w:sz w:val="22"/>
          <w:szCs w:val="22"/>
        </w:rPr>
        <w:t xml:space="preserve"> </w:t>
      </w:r>
    </w:p>
    <w:p w14:paraId="28BC7D4F" w14:textId="0B420CA0" w:rsidR="00654E24" w:rsidRDefault="00654E24">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Holds either an existing Teaching and Research or Research Focused Scholar </w:t>
      </w:r>
      <w:r w:rsidR="00D47974">
        <w:rPr>
          <w:rFonts w:ascii="Arial" w:hAnsi="Arial" w:cs="Arial"/>
          <w:bCs/>
          <w:sz w:val="22"/>
          <w:szCs w:val="22"/>
        </w:rPr>
        <w:t xml:space="preserve">appointment </w:t>
      </w:r>
      <w:r>
        <w:rPr>
          <w:rFonts w:ascii="Arial" w:hAnsi="Arial" w:cs="Arial"/>
          <w:bCs/>
          <w:sz w:val="22"/>
          <w:szCs w:val="22"/>
        </w:rPr>
        <w:t xml:space="preserve">with a minimum research allocation of 50% at the time of appointment. </w:t>
      </w:r>
    </w:p>
    <w:p w14:paraId="4526A333" w14:textId="58C46D5F" w:rsidR="000D2EDB" w:rsidRDefault="000D2EDB">
      <w:pPr>
        <w:pStyle w:val="Header"/>
        <w:numPr>
          <w:ilvl w:val="0"/>
          <w:numId w:val="10"/>
        </w:numPr>
        <w:tabs>
          <w:tab w:val="clear" w:pos="4153"/>
          <w:tab w:val="clear" w:pos="8306"/>
        </w:tabs>
        <w:rPr>
          <w:rFonts w:ascii="Arial" w:hAnsi="Arial" w:cs="Arial"/>
          <w:bCs/>
          <w:sz w:val="22"/>
          <w:szCs w:val="22"/>
        </w:rPr>
      </w:pPr>
      <w:r>
        <w:rPr>
          <w:rFonts w:ascii="Arial" w:hAnsi="Arial" w:cs="Arial"/>
          <w:bCs/>
          <w:sz w:val="22"/>
          <w:szCs w:val="22"/>
        </w:rPr>
        <w:t xml:space="preserve">Dedicate a minimum of 0.6FTE to the role (It is not expected that </w:t>
      </w:r>
      <w:r w:rsidR="00A7018D">
        <w:rPr>
          <w:rFonts w:ascii="Arial" w:hAnsi="Arial" w:cs="Arial"/>
          <w:bCs/>
          <w:sz w:val="22"/>
          <w:szCs w:val="22"/>
        </w:rPr>
        <w:t xml:space="preserve">Director of an ECU Strategic Research Centre will need to devote 1.0 FTE to this role. </w:t>
      </w:r>
      <w:r w:rsidR="00990E10">
        <w:rPr>
          <w:rFonts w:ascii="Arial" w:hAnsi="Arial" w:cs="Arial"/>
          <w:bCs/>
          <w:sz w:val="22"/>
          <w:szCs w:val="22"/>
        </w:rPr>
        <w:t>All</w:t>
      </w:r>
      <w:r w:rsidR="00A7018D">
        <w:rPr>
          <w:rFonts w:ascii="Arial" w:hAnsi="Arial" w:cs="Arial"/>
          <w:bCs/>
          <w:sz w:val="22"/>
          <w:szCs w:val="22"/>
        </w:rPr>
        <w:t xml:space="preserve"> their research workload allocation should be dedicated to the Centre). </w:t>
      </w:r>
    </w:p>
    <w:p w14:paraId="47AA1DA2" w14:textId="643F9D40" w:rsidR="006324D0" w:rsidRDefault="006324D0" w:rsidP="00DD2123">
      <w:pPr>
        <w:pStyle w:val="Header"/>
        <w:tabs>
          <w:tab w:val="clear" w:pos="4153"/>
          <w:tab w:val="clear" w:pos="8306"/>
        </w:tabs>
        <w:rPr>
          <w:rFonts w:ascii="Arial" w:hAnsi="Arial" w:cs="Arial"/>
          <w:bCs/>
          <w:sz w:val="22"/>
          <w:szCs w:val="22"/>
        </w:rPr>
      </w:pPr>
    </w:p>
    <w:p w14:paraId="0533AED3" w14:textId="331DEEC8" w:rsidR="005D4232" w:rsidRDefault="005D4232" w:rsidP="00DD2123">
      <w:pPr>
        <w:pStyle w:val="Header"/>
        <w:tabs>
          <w:tab w:val="clear" w:pos="4153"/>
          <w:tab w:val="clear" w:pos="8306"/>
        </w:tabs>
        <w:rPr>
          <w:rFonts w:ascii="Arial" w:hAnsi="Arial" w:cs="Arial"/>
          <w:bCs/>
          <w:sz w:val="22"/>
          <w:szCs w:val="22"/>
        </w:rPr>
      </w:pPr>
      <w:r>
        <w:rPr>
          <w:rFonts w:ascii="Arial" w:hAnsi="Arial" w:cs="Arial"/>
          <w:bCs/>
          <w:sz w:val="22"/>
          <w:szCs w:val="22"/>
        </w:rPr>
        <w:t>The role of the Director is to manage the entity to deliver on the objectives of the entity as agreed at establishment or renewal with the Deputy Vice-Chancellor (Research).</w:t>
      </w:r>
    </w:p>
    <w:p w14:paraId="1C41B898" w14:textId="77777777" w:rsidR="005D4232" w:rsidRDefault="005D4232" w:rsidP="00DD2123">
      <w:pPr>
        <w:pStyle w:val="Header"/>
        <w:tabs>
          <w:tab w:val="clear" w:pos="4153"/>
          <w:tab w:val="clear" w:pos="8306"/>
        </w:tabs>
        <w:rPr>
          <w:rFonts w:ascii="Arial" w:hAnsi="Arial" w:cs="Arial"/>
          <w:bCs/>
          <w:sz w:val="22"/>
          <w:szCs w:val="22"/>
        </w:rPr>
      </w:pPr>
    </w:p>
    <w:p w14:paraId="77809270" w14:textId="2AC680A3" w:rsidR="006324D0" w:rsidRDefault="006324D0" w:rsidP="00DD2123">
      <w:pPr>
        <w:pStyle w:val="Header"/>
        <w:tabs>
          <w:tab w:val="clear" w:pos="4153"/>
          <w:tab w:val="clear" w:pos="8306"/>
        </w:tabs>
        <w:rPr>
          <w:rFonts w:ascii="Arial" w:hAnsi="Arial" w:cs="Arial"/>
          <w:bCs/>
          <w:sz w:val="22"/>
          <w:szCs w:val="22"/>
        </w:rPr>
      </w:pPr>
      <w:r>
        <w:rPr>
          <w:rFonts w:ascii="Arial" w:hAnsi="Arial" w:cs="Arial"/>
          <w:bCs/>
          <w:sz w:val="22"/>
          <w:szCs w:val="22"/>
        </w:rPr>
        <w:t>The Director</w:t>
      </w:r>
      <w:r w:rsidR="00F70EC9">
        <w:rPr>
          <w:rFonts w:ascii="Arial" w:hAnsi="Arial" w:cs="Arial"/>
          <w:bCs/>
          <w:sz w:val="22"/>
          <w:szCs w:val="22"/>
        </w:rPr>
        <w:t xml:space="preserve"> is</w:t>
      </w:r>
      <w:r>
        <w:rPr>
          <w:rFonts w:ascii="Arial" w:hAnsi="Arial" w:cs="Arial"/>
          <w:bCs/>
          <w:sz w:val="22"/>
          <w:szCs w:val="22"/>
        </w:rPr>
        <w:t xml:space="preserve"> responsible for: </w:t>
      </w:r>
    </w:p>
    <w:p w14:paraId="02D5D171" w14:textId="653987C8" w:rsidR="006324D0" w:rsidRDefault="00F70EC9">
      <w:pPr>
        <w:pStyle w:val="Header"/>
        <w:numPr>
          <w:ilvl w:val="0"/>
          <w:numId w:val="11"/>
        </w:numPr>
        <w:tabs>
          <w:tab w:val="clear" w:pos="4153"/>
          <w:tab w:val="clear" w:pos="8306"/>
        </w:tabs>
        <w:rPr>
          <w:rFonts w:ascii="Arial" w:hAnsi="Arial" w:cs="Arial"/>
          <w:bCs/>
          <w:sz w:val="22"/>
          <w:szCs w:val="22"/>
        </w:rPr>
      </w:pPr>
      <w:r>
        <w:rPr>
          <w:rFonts w:ascii="Arial" w:hAnsi="Arial" w:cs="Arial"/>
          <w:bCs/>
          <w:sz w:val="22"/>
          <w:szCs w:val="22"/>
        </w:rPr>
        <w:t xml:space="preserve">The management and operations of the associated ECU Strategic Research Institute or Centre. </w:t>
      </w:r>
    </w:p>
    <w:p w14:paraId="33C2914C" w14:textId="677508C2" w:rsidR="003E2A89" w:rsidRDefault="004D3960">
      <w:pPr>
        <w:pStyle w:val="Header"/>
        <w:numPr>
          <w:ilvl w:val="0"/>
          <w:numId w:val="11"/>
        </w:numPr>
        <w:tabs>
          <w:tab w:val="clear" w:pos="4153"/>
          <w:tab w:val="clear" w:pos="8306"/>
        </w:tabs>
        <w:rPr>
          <w:rFonts w:ascii="Arial" w:hAnsi="Arial" w:cs="Arial"/>
          <w:bCs/>
          <w:sz w:val="22"/>
          <w:szCs w:val="22"/>
        </w:rPr>
      </w:pPr>
      <w:r>
        <w:rPr>
          <w:rFonts w:ascii="Arial" w:hAnsi="Arial" w:cs="Arial"/>
          <w:bCs/>
          <w:sz w:val="22"/>
          <w:szCs w:val="22"/>
        </w:rPr>
        <w:t>Leadership o</w:t>
      </w:r>
      <w:r w:rsidR="000C771E">
        <w:rPr>
          <w:rFonts w:ascii="Arial" w:hAnsi="Arial" w:cs="Arial"/>
          <w:bCs/>
          <w:sz w:val="22"/>
          <w:szCs w:val="22"/>
        </w:rPr>
        <w:t>f</w:t>
      </w:r>
      <w:r>
        <w:rPr>
          <w:rFonts w:ascii="Arial" w:hAnsi="Arial" w:cs="Arial"/>
          <w:bCs/>
          <w:sz w:val="22"/>
          <w:szCs w:val="22"/>
        </w:rPr>
        <w:t xml:space="preserve"> research activities and staff in the Institute or Centre. The Director may undertake line management responsibilities for staff employed directly to the Centre. </w:t>
      </w:r>
    </w:p>
    <w:p w14:paraId="57E6CC67" w14:textId="1E5ABDDA" w:rsidR="00F5041E" w:rsidRDefault="00F5041E">
      <w:pPr>
        <w:pStyle w:val="Header"/>
        <w:numPr>
          <w:ilvl w:val="0"/>
          <w:numId w:val="11"/>
        </w:numPr>
        <w:tabs>
          <w:tab w:val="clear" w:pos="4153"/>
          <w:tab w:val="clear" w:pos="8306"/>
        </w:tabs>
        <w:rPr>
          <w:rFonts w:ascii="Arial" w:hAnsi="Arial" w:cs="Arial"/>
          <w:bCs/>
          <w:sz w:val="22"/>
          <w:szCs w:val="22"/>
        </w:rPr>
      </w:pPr>
      <w:r>
        <w:rPr>
          <w:rFonts w:ascii="Arial" w:hAnsi="Arial" w:cs="Arial"/>
          <w:bCs/>
          <w:sz w:val="22"/>
          <w:szCs w:val="22"/>
        </w:rPr>
        <w:t>Strategic planning and implementation of activities of the Institute or Centre, ensuring alignment between the Institute or Centre’s research plan and the</w:t>
      </w:r>
      <w:r w:rsidR="005E507C">
        <w:rPr>
          <w:rFonts w:ascii="Arial" w:hAnsi="Arial" w:cs="Arial"/>
          <w:bCs/>
          <w:sz w:val="22"/>
          <w:szCs w:val="22"/>
        </w:rPr>
        <w:t xml:space="preserve"> University’s research plan (through collaboration with the ADR). </w:t>
      </w:r>
    </w:p>
    <w:p w14:paraId="1A3222A6" w14:textId="7D00CF46" w:rsidR="00A25AE7" w:rsidRDefault="007617DA">
      <w:pPr>
        <w:pStyle w:val="Header"/>
        <w:numPr>
          <w:ilvl w:val="0"/>
          <w:numId w:val="11"/>
        </w:numPr>
        <w:tabs>
          <w:tab w:val="clear" w:pos="4153"/>
          <w:tab w:val="clear" w:pos="8306"/>
        </w:tabs>
        <w:rPr>
          <w:rFonts w:ascii="Arial" w:hAnsi="Arial" w:cs="Arial"/>
          <w:bCs/>
          <w:sz w:val="22"/>
          <w:szCs w:val="22"/>
        </w:rPr>
      </w:pPr>
      <w:r>
        <w:rPr>
          <w:rFonts w:ascii="Arial" w:hAnsi="Arial" w:cs="Arial"/>
          <w:bCs/>
          <w:sz w:val="22"/>
          <w:szCs w:val="22"/>
        </w:rPr>
        <w:t xml:space="preserve">Ensuring the operations of the Institute or Centre adhere to the specifications of these Procedures. </w:t>
      </w:r>
    </w:p>
    <w:p w14:paraId="5F9BD8F6" w14:textId="78DF3CFD" w:rsidR="005E507C" w:rsidRDefault="005E507C" w:rsidP="005E507C">
      <w:pPr>
        <w:pStyle w:val="Header"/>
        <w:tabs>
          <w:tab w:val="clear" w:pos="4153"/>
          <w:tab w:val="clear" w:pos="8306"/>
        </w:tabs>
        <w:rPr>
          <w:rFonts w:ascii="Arial" w:hAnsi="Arial" w:cs="Arial"/>
          <w:bCs/>
          <w:sz w:val="22"/>
          <w:szCs w:val="22"/>
        </w:rPr>
      </w:pPr>
    </w:p>
    <w:p w14:paraId="2733BE22" w14:textId="4102B99D" w:rsidR="005E507C" w:rsidRDefault="005E507C" w:rsidP="005E507C">
      <w:pPr>
        <w:pStyle w:val="Header"/>
        <w:tabs>
          <w:tab w:val="clear" w:pos="4153"/>
          <w:tab w:val="clear" w:pos="8306"/>
        </w:tabs>
        <w:rPr>
          <w:rFonts w:ascii="Arial" w:hAnsi="Arial" w:cs="Arial"/>
          <w:bCs/>
          <w:sz w:val="22"/>
          <w:szCs w:val="22"/>
        </w:rPr>
      </w:pPr>
      <w:r>
        <w:rPr>
          <w:rFonts w:ascii="Arial" w:hAnsi="Arial" w:cs="Arial"/>
          <w:bCs/>
          <w:sz w:val="22"/>
          <w:szCs w:val="22"/>
        </w:rPr>
        <w:t xml:space="preserve">The Deputy Director holds these responsibilities in the absence of the Director. </w:t>
      </w:r>
    </w:p>
    <w:p w14:paraId="209796A0" w14:textId="727A42C0" w:rsidR="006C4E01" w:rsidRDefault="006C4E01" w:rsidP="005E507C">
      <w:pPr>
        <w:pStyle w:val="Header"/>
        <w:tabs>
          <w:tab w:val="clear" w:pos="4153"/>
          <w:tab w:val="clear" w:pos="8306"/>
        </w:tabs>
        <w:rPr>
          <w:rFonts w:ascii="Arial" w:hAnsi="Arial" w:cs="Arial"/>
          <w:bCs/>
          <w:sz w:val="22"/>
          <w:szCs w:val="22"/>
        </w:rPr>
      </w:pPr>
    </w:p>
    <w:p w14:paraId="575FBCA8" w14:textId="7CD9E4A3" w:rsidR="006C4E01" w:rsidRDefault="006C4E01" w:rsidP="005E507C">
      <w:pPr>
        <w:pStyle w:val="Header"/>
        <w:tabs>
          <w:tab w:val="clear" w:pos="4153"/>
          <w:tab w:val="clear" w:pos="8306"/>
        </w:tabs>
        <w:rPr>
          <w:rFonts w:ascii="Arial" w:hAnsi="Arial" w:cs="Arial"/>
          <w:bCs/>
          <w:sz w:val="22"/>
          <w:szCs w:val="22"/>
        </w:rPr>
      </w:pPr>
      <w:r>
        <w:rPr>
          <w:rFonts w:ascii="Arial" w:hAnsi="Arial" w:cs="Arial"/>
          <w:bCs/>
          <w:sz w:val="22"/>
          <w:szCs w:val="22"/>
        </w:rPr>
        <w:t>The Director is accountable to:</w:t>
      </w:r>
    </w:p>
    <w:p w14:paraId="4E253A13" w14:textId="3E19EA96" w:rsidR="006C4E01" w:rsidRDefault="006C4E01">
      <w:pPr>
        <w:pStyle w:val="Header"/>
        <w:numPr>
          <w:ilvl w:val="0"/>
          <w:numId w:val="12"/>
        </w:numPr>
        <w:tabs>
          <w:tab w:val="clear" w:pos="4153"/>
          <w:tab w:val="clear" w:pos="8306"/>
        </w:tabs>
        <w:rPr>
          <w:rFonts w:ascii="Arial" w:hAnsi="Arial" w:cs="Arial"/>
          <w:bCs/>
          <w:sz w:val="22"/>
          <w:szCs w:val="22"/>
        </w:rPr>
      </w:pPr>
      <w:r>
        <w:rPr>
          <w:rFonts w:ascii="Arial" w:hAnsi="Arial" w:cs="Arial"/>
          <w:bCs/>
          <w:sz w:val="22"/>
          <w:szCs w:val="22"/>
        </w:rPr>
        <w:t>The Deputy Vice-Chancellor (Research)</w:t>
      </w:r>
    </w:p>
    <w:p w14:paraId="03494A46" w14:textId="5FE3E768" w:rsidR="006C4E01" w:rsidRDefault="006C4E01">
      <w:pPr>
        <w:pStyle w:val="Header"/>
        <w:numPr>
          <w:ilvl w:val="0"/>
          <w:numId w:val="12"/>
        </w:numPr>
        <w:tabs>
          <w:tab w:val="clear" w:pos="4153"/>
          <w:tab w:val="clear" w:pos="8306"/>
        </w:tabs>
        <w:rPr>
          <w:rFonts w:ascii="Arial" w:hAnsi="Arial" w:cs="Arial"/>
          <w:bCs/>
          <w:sz w:val="22"/>
          <w:szCs w:val="22"/>
        </w:rPr>
      </w:pPr>
      <w:r>
        <w:rPr>
          <w:rFonts w:ascii="Arial" w:hAnsi="Arial" w:cs="Arial"/>
          <w:bCs/>
          <w:sz w:val="22"/>
          <w:szCs w:val="22"/>
        </w:rPr>
        <w:t>The Executive Dean</w:t>
      </w:r>
      <w:r w:rsidR="00864088">
        <w:rPr>
          <w:rFonts w:ascii="Arial" w:hAnsi="Arial" w:cs="Arial"/>
          <w:bCs/>
          <w:sz w:val="22"/>
          <w:szCs w:val="22"/>
        </w:rPr>
        <w:t xml:space="preserve"> of the Lead School</w:t>
      </w:r>
    </w:p>
    <w:p w14:paraId="38C225DD" w14:textId="252709C5" w:rsidR="006C4E01" w:rsidRDefault="006C4E01">
      <w:pPr>
        <w:pStyle w:val="Header"/>
        <w:numPr>
          <w:ilvl w:val="0"/>
          <w:numId w:val="12"/>
        </w:numPr>
        <w:tabs>
          <w:tab w:val="clear" w:pos="4153"/>
          <w:tab w:val="clear" w:pos="8306"/>
        </w:tabs>
        <w:rPr>
          <w:rFonts w:ascii="Arial" w:hAnsi="Arial" w:cs="Arial"/>
          <w:bCs/>
          <w:sz w:val="22"/>
          <w:szCs w:val="22"/>
        </w:rPr>
      </w:pPr>
      <w:r>
        <w:rPr>
          <w:rFonts w:ascii="Arial" w:hAnsi="Arial" w:cs="Arial"/>
          <w:bCs/>
          <w:sz w:val="22"/>
          <w:szCs w:val="22"/>
        </w:rPr>
        <w:t>Their line manager (in instances where this is not the Executive Dean</w:t>
      </w:r>
      <w:r w:rsidR="00864088">
        <w:rPr>
          <w:rFonts w:ascii="Arial" w:hAnsi="Arial" w:cs="Arial"/>
          <w:bCs/>
          <w:sz w:val="22"/>
          <w:szCs w:val="22"/>
        </w:rPr>
        <w:t xml:space="preserve"> of the Lead School</w:t>
      </w:r>
      <w:r>
        <w:rPr>
          <w:rFonts w:ascii="Arial" w:hAnsi="Arial" w:cs="Arial"/>
          <w:bCs/>
          <w:sz w:val="22"/>
          <w:szCs w:val="22"/>
        </w:rPr>
        <w:t xml:space="preserve">). </w:t>
      </w:r>
    </w:p>
    <w:p w14:paraId="0163E8B4" w14:textId="77777777" w:rsidR="00F113F2" w:rsidRPr="00FA6F36" w:rsidRDefault="00F113F2" w:rsidP="00DD2123">
      <w:pPr>
        <w:pStyle w:val="Header"/>
        <w:tabs>
          <w:tab w:val="clear" w:pos="4153"/>
          <w:tab w:val="clear" w:pos="8306"/>
        </w:tabs>
        <w:rPr>
          <w:rFonts w:ascii="Arial" w:hAnsi="Arial" w:cs="Arial"/>
          <w:b/>
          <w:sz w:val="22"/>
          <w:szCs w:val="22"/>
        </w:rPr>
      </w:pPr>
    </w:p>
    <w:p w14:paraId="4E08C3BB" w14:textId="293F4C95" w:rsidR="00FA6F36" w:rsidRDefault="00990653" w:rsidP="00DD2123">
      <w:pPr>
        <w:pStyle w:val="Header"/>
        <w:tabs>
          <w:tab w:val="clear" w:pos="4153"/>
          <w:tab w:val="clear" w:pos="8306"/>
        </w:tabs>
        <w:rPr>
          <w:rFonts w:ascii="Arial" w:hAnsi="Arial" w:cs="Arial"/>
          <w:b/>
          <w:sz w:val="22"/>
          <w:szCs w:val="22"/>
        </w:rPr>
      </w:pPr>
      <w:r w:rsidRPr="00F43C4E">
        <w:rPr>
          <w:rFonts w:ascii="Arial" w:hAnsi="Arial" w:cs="Arial"/>
          <w:b/>
          <w:sz w:val="22"/>
          <w:szCs w:val="22"/>
        </w:rPr>
        <w:t>Steering Management Committee</w:t>
      </w:r>
    </w:p>
    <w:p w14:paraId="7C69C16C" w14:textId="35C94071" w:rsidR="00F43C4E" w:rsidRDefault="00F43C4E" w:rsidP="00DD2123">
      <w:pPr>
        <w:pStyle w:val="Header"/>
        <w:tabs>
          <w:tab w:val="clear" w:pos="4153"/>
          <w:tab w:val="clear" w:pos="8306"/>
        </w:tabs>
        <w:rPr>
          <w:rFonts w:ascii="Arial" w:hAnsi="Arial" w:cs="Arial"/>
          <w:bCs/>
          <w:sz w:val="22"/>
          <w:szCs w:val="22"/>
        </w:rPr>
      </w:pPr>
    </w:p>
    <w:p w14:paraId="49B6414F" w14:textId="20A070A3" w:rsidR="00983965" w:rsidRDefault="00CD1E01" w:rsidP="00DD2123">
      <w:pPr>
        <w:pStyle w:val="Header"/>
        <w:tabs>
          <w:tab w:val="clear" w:pos="4153"/>
          <w:tab w:val="clear" w:pos="8306"/>
        </w:tabs>
        <w:rPr>
          <w:rFonts w:ascii="Arial" w:hAnsi="Arial" w:cs="Arial"/>
          <w:bCs/>
          <w:sz w:val="22"/>
          <w:szCs w:val="22"/>
        </w:rPr>
      </w:pPr>
      <w:r>
        <w:rPr>
          <w:rFonts w:ascii="Arial" w:hAnsi="Arial" w:cs="Arial"/>
          <w:bCs/>
          <w:sz w:val="22"/>
          <w:szCs w:val="22"/>
        </w:rPr>
        <w:t>The Steering Management Committee provide</w:t>
      </w:r>
      <w:r w:rsidR="00D46152">
        <w:rPr>
          <w:rFonts w:ascii="Arial" w:hAnsi="Arial" w:cs="Arial"/>
          <w:bCs/>
          <w:sz w:val="22"/>
          <w:szCs w:val="22"/>
        </w:rPr>
        <w:t>s</w:t>
      </w:r>
      <w:r>
        <w:rPr>
          <w:rFonts w:ascii="Arial" w:hAnsi="Arial" w:cs="Arial"/>
          <w:bCs/>
          <w:sz w:val="22"/>
          <w:szCs w:val="22"/>
        </w:rPr>
        <w:t xml:space="preserve"> advice to the Director and the Leadership Team on operational matters of the ECU Strategic Research Institute or Centre.</w:t>
      </w:r>
    </w:p>
    <w:p w14:paraId="53819141" w14:textId="5D2E269B" w:rsidR="00B54F4D" w:rsidRDefault="00B54F4D" w:rsidP="00DD2123">
      <w:pPr>
        <w:pStyle w:val="Header"/>
        <w:tabs>
          <w:tab w:val="clear" w:pos="4153"/>
          <w:tab w:val="clear" w:pos="8306"/>
        </w:tabs>
        <w:rPr>
          <w:rFonts w:ascii="Arial" w:hAnsi="Arial" w:cs="Arial"/>
          <w:bCs/>
          <w:sz w:val="22"/>
          <w:szCs w:val="22"/>
        </w:rPr>
      </w:pPr>
      <w:r>
        <w:rPr>
          <w:rFonts w:ascii="Arial" w:hAnsi="Arial" w:cs="Arial"/>
          <w:bCs/>
          <w:sz w:val="22"/>
          <w:szCs w:val="22"/>
        </w:rPr>
        <w:t xml:space="preserve">The Steering Management Committee </w:t>
      </w:r>
      <w:r w:rsidR="00A46EE5">
        <w:rPr>
          <w:rFonts w:ascii="Arial" w:hAnsi="Arial" w:cs="Arial"/>
          <w:bCs/>
          <w:sz w:val="22"/>
          <w:szCs w:val="22"/>
        </w:rPr>
        <w:t>is to</w:t>
      </w:r>
      <w:r>
        <w:rPr>
          <w:rFonts w:ascii="Arial" w:hAnsi="Arial" w:cs="Arial"/>
          <w:bCs/>
          <w:sz w:val="22"/>
          <w:szCs w:val="22"/>
        </w:rPr>
        <w:t>:</w:t>
      </w:r>
    </w:p>
    <w:p w14:paraId="017624BC" w14:textId="1FBF8882" w:rsidR="005B2655" w:rsidRDefault="005B2655">
      <w:pPr>
        <w:pStyle w:val="Header"/>
        <w:numPr>
          <w:ilvl w:val="0"/>
          <w:numId w:val="14"/>
        </w:numPr>
        <w:tabs>
          <w:tab w:val="clear" w:pos="4153"/>
          <w:tab w:val="clear" w:pos="8306"/>
        </w:tabs>
        <w:rPr>
          <w:rFonts w:ascii="Arial" w:hAnsi="Arial" w:cs="Arial"/>
          <w:bCs/>
          <w:sz w:val="22"/>
          <w:szCs w:val="22"/>
        </w:rPr>
      </w:pPr>
      <w:r>
        <w:rPr>
          <w:rFonts w:ascii="Arial" w:hAnsi="Arial" w:cs="Arial"/>
          <w:bCs/>
          <w:sz w:val="22"/>
          <w:szCs w:val="22"/>
        </w:rPr>
        <w:t>Meet a</w:t>
      </w:r>
      <w:r w:rsidR="00256F6F">
        <w:rPr>
          <w:rFonts w:ascii="Arial" w:hAnsi="Arial" w:cs="Arial"/>
          <w:bCs/>
          <w:sz w:val="22"/>
          <w:szCs w:val="22"/>
        </w:rPr>
        <w:t>t least quarterly but may be more frequent at the discretion of the Chair.</w:t>
      </w:r>
    </w:p>
    <w:p w14:paraId="243263E4" w14:textId="2AC53478" w:rsidR="00A44583" w:rsidRDefault="00B54F4D" w:rsidP="000220AA">
      <w:pPr>
        <w:pStyle w:val="Header"/>
        <w:numPr>
          <w:ilvl w:val="0"/>
          <w:numId w:val="14"/>
        </w:numPr>
        <w:tabs>
          <w:tab w:val="clear" w:pos="4153"/>
          <w:tab w:val="clear" w:pos="8306"/>
        </w:tabs>
        <w:rPr>
          <w:rFonts w:ascii="Arial" w:hAnsi="Arial" w:cs="Arial"/>
          <w:bCs/>
          <w:sz w:val="22"/>
          <w:szCs w:val="22"/>
        </w:rPr>
      </w:pPr>
      <w:r>
        <w:rPr>
          <w:rFonts w:ascii="Arial" w:hAnsi="Arial" w:cs="Arial"/>
          <w:bCs/>
          <w:sz w:val="22"/>
          <w:szCs w:val="22"/>
        </w:rPr>
        <w:t>Include a standing item on the monitoring of</w:t>
      </w:r>
      <w:r w:rsidR="00A46EE5">
        <w:rPr>
          <w:rFonts w:ascii="Arial" w:hAnsi="Arial" w:cs="Arial"/>
          <w:bCs/>
          <w:sz w:val="22"/>
          <w:szCs w:val="22"/>
        </w:rPr>
        <w:t xml:space="preserve"> the entity’s </w:t>
      </w:r>
      <w:r w:rsidR="00771983">
        <w:rPr>
          <w:rFonts w:ascii="Arial" w:hAnsi="Arial" w:cs="Arial"/>
          <w:bCs/>
          <w:sz w:val="22"/>
          <w:szCs w:val="22"/>
        </w:rPr>
        <w:t>key performance indicators</w:t>
      </w:r>
      <w:r w:rsidR="00256F6F">
        <w:rPr>
          <w:rFonts w:ascii="Arial" w:hAnsi="Arial" w:cs="Arial"/>
          <w:bCs/>
          <w:sz w:val="22"/>
          <w:szCs w:val="22"/>
        </w:rPr>
        <w:t xml:space="preserve">. </w:t>
      </w:r>
    </w:p>
    <w:p w14:paraId="09F5182F" w14:textId="567C5FB2" w:rsidR="00EE370D" w:rsidRPr="000220AA" w:rsidRDefault="00EE370D" w:rsidP="000220AA">
      <w:pPr>
        <w:pStyle w:val="Header"/>
        <w:numPr>
          <w:ilvl w:val="0"/>
          <w:numId w:val="14"/>
        </w:numPr>
        <w:tabs>
          <w:tab w:val="clear" w:pos="4153"/>
          <w:tab w:val="clear" w:pos="8306"/>
        </w:tabs>
        <w:rPr>
          <w:rFonts w:ascii="Arial" w:hAnsi="Arial" w:cs="Arial"/>
          <w:bCs/>
          <w:sz w:val="22"/>
          <w:szCs w:val="22"/>
        </w:rPr>
      </w:pPr>
      <w:r>
        <w:rPr>
          <w:rFonts w:ascii="Arial" w:hAnsi="Arial" w:cs="Arial"/>
          <w:bCs/>
          <w:sz w:val="22"/>
          <w:szCs w:val="22"/>
        </w:rPr>
        <w:t>Provide reports</w:t>
      </w:r>
      <w:r w:rsidR="0038178E">
        <w:rPr>
          <w:rFonts w:ascii="Arial" w:hAnsi="Arial" w:cs="Arial"/>
          <w:bCs/>
          <w:sz w:val="22"/>
          <w:szCs w:val="22"/>
        </w:rPr>
        <w:t xml:space="preserve"> or information</w:t>
      </w:r>
      <w:r>
        <w:rPr>
          <w:rFonts w:ascii="Arial" w:hAnsi="Arial" w:cs="Arial"/>
          <w:bCs/>
          <w:sz w:val="22"/>
          <w:szCs w:val="22"/>
        </w:rPr>
        <w:t xml:space="preserve"> to </w:t>
      </w:r>
      <w:r w:rsidR="0038178E">
        <w:rPr>
          <w:rFonts w:ascii="Arial" w:hAnsi="Arial" w:cs="Arial"/>
          <w:bCs/>
          <w:sz w:val="22"/>
          <w:szCs w:val="22"/>
        </w:rPr>
        <w:t>other governance bodies (</w:t>
      </w:r>
      <w:proofErr w:type="spellStart"/>
      <w:r w:rsidR="0038178E">
        <w:rPr>
          <w:rFonts w:ascii="Arial" w:hAnsi="Arial" w:cs="Arial"/>
          <w:bCs/>
          <w:sz w:val="22"/>
          <w:szCs w:val="22"/>
        </w:rPr>
        <w:t>Eg.</w:t>
      </w:r>
      <w:proofErr w:type="spellEnd"/>
      <w:r w:rsidR="0038178E">
        <w:rPr>
          <w:rFonts w:ascii="Arial" w:hAnsi="Arial" w:cs="Arial"/>
          <w:bCs/>
          <w:sz w:val="22"/>
          <w:szCs w:val="22"/>
        </w:rPr>
        <w:t xml:space="preserve"> External Research Advisory Committee), where requested. </w:t>
      </w:r>
    </w:p>
    <w:p w14:paraId="0B7D4B3B" w14:textId="77777777" w:rsidR="00983965" w:rsidRDefault="00983965" w:rsidP="00DD2123">
      <w:pPr>
        <w:pStyle w:val="Header"/>
        <w:tabs>
          <w:tab w:val="clear" w:pos="4153"/>
          <w:tab w:val="clear" w:pos="8306"/>
        </w:tabs>
        <w:rPr>
          <w:rFonts w:ascii="Arial" w:hAnsi="Arial" w:cs="Arial"/>
          <w:bCs/>
          <w:sz w:val="22"/>
          <w:szCs w:val="22"/>
        </w:rPr>
      </w:pPr>
    </w:p>
    <w:p w14:paraId="04B9FDE1" w14:textId="10093D33" w:rsidR="00CD1E01" w:rsidRDefault="00D46152" w:rsidP="00DD2123">
      <w:pPr>
        <w:pStyle w:val="Header"/>
        <w:tabs>
          <w:tab w:val="clear" w:pos="4153"/>
          <w:tab w:val="clear" w:pos="8306"/>
        </w:tabs>
        <w:rPr>
          <w:rFonts w:ascii="Arial" w:hAnsi="Arial" w:cs="Arial"/>
          <w:bCs/>
          <w:sz w:val="22"/>
          <w:szCs w:val="22"/>
        </w:rPr>
      </w:pPr>
      <w:r>
        <w:rPr>
          <w:rFonts w:ascii="Arial" w:hAnsi="Arial" w:cs="Arial"/>
          <w:bCs/>
          <w:sz w:val="22"/>
          <w:szCs w:val="22"/>
        </w:rPr>
        <w:t>It should</w:t>
      </w:r>
      <w:r w:rsidR="00FF58AE">
        <w:rPr>
          <w:rFonts w:ascii="Arial" w:hAnsi="Arial" w:cs="Arial"/>
          <w:bCs/>
          <w:sz w:val="22"/>
          <w:szCs w:val="22"/>
        </w:rPr>
        <w:t xml:space="preserve"> be comprised of the following standing </w:t>
      </w:r>
      <w:r w:rsidR="001A1226">
        <w:rPr>
          <w:rFonts w:ascii="Arial" w:hAnsi="Arial" w:cs="Arial"/>
          <w:bCs/>
          <w:sz w:val="22"/>
          <w:szCs w:val="22"/>
        </w:rPr>
        <w:t>members and</w:t>
      </w:r>
      <w:r w:rsidR="00120216">
        <w:rPr>
          <w:rFonts w:ascii="Arial" w:hAnsi="Arial" w:cs="Arial"/>
          <w:bCs/>
          <w:sz w:val="22"/>
          <w:szCs w:val="22"/>
        </w:rPr>
        <w:t xml:space="preserve"> may have </w:t>
      </w:r>
      <w:r w:rsidR="001A1226">
        <w:rPr>
          <w:rFonts w:ascii="Arial" w:hAnsi="Arial" w:cs="Arial"/>
          <w:bCs/>
          <w:sz w:val="22"/>
          <w:szCs w:val="22"/>
        </w:rPr>
        <w:t>others at the discretion of the Chair. There should be</w:t>
      </w:r>
      <w:r w:rsidR="00FF58AE">
        <w:rPr>
          <w:rFonts w:ascii="Arial" w:hAnsi="Arial" w:cs="Arial"/>
          <w:bCs/>
          <w:sz w:val="22"/>
          <w:szCs w:val="22"/>
        </w:rPr>
        <w:t xml:space="preserve"> at least one research active staff member from each participating School</w:t>
      </w:r>
      <w:r w:rsidR="006A3000">
        <w:rPr>
          <w:rFonts w:ascii="Arial" w:hAnsi="Arial" w:cs="Arial"/>
          <w:bCs/>
          <w:sz w:val="22"/>
          <w:szCs w:val="22"/>
        </w:rPr>
        <w:t xml:space="preserve">. ECU Strategic Research Institutes and Centres are particularly encouraged to seek </w:t>
      </w:r>
      <w:r w:rsidR="00312E4D">
        <w:rPr>
          <w:rFonts w:ascii="Arial" w:hAnsi="Arial" w:cs="Arial"/>
          <w:bCs/>
          <w:sz w:val="22"/>
          <w:szCs w:val="22"/>
        </w:rPr>
        <w:t>membership from the</w:t>
      </w:r>
      <w:r w:rsidR="00A70F44">
        <w:rPr>
          <w:rFonts w:ascii="Arial" w:hAnsi="Arial" w:cs="Arial"/>
          <w:bCs/>
          <w:sz w:val="22"/>
          <w:szCs w:val="22"/>
        </w:rPr>
        <w:t xml:space="preserve"> professional service centres of the University</w:t>
      </w:r>
      <w:r w:rsidR="00FF58AE">
        <w:rPr>
          <w:rFonts w:ascii="Arial" w:hAnsi="Arial" w:cs="Arial"/>
          <w:bCs/>
          <w:sz w:val="22"/>
          <w:szCs w:val="22"/>
        </w:rPr>
        <w:t>:</w:t>
      </w:r>
    </w:p>
    <w:p w14:paraId="6B7D08FF" w14:textId="159011E8" w:rsidR="00FF58AE" w:rsidRDefault="009C53C0">
      <w:pPr>
        <w:pStyle w:val="Header"/>
        <w:numPr>
          <w:ilvl w:val="0"/>
          <w:numId w:val="13"/>
        </w:numPr>
        <w:tabs>
          <w:tab w:val="clear" w:pos="4153"/>
          <w:tab w:val="clear" w:pos="8306"/>
        </w:tabs>
        <w:rPr>
          <w:rFonts w:ascii="Arial" w:hAnsi="Arial" w:cs="Arial"/>
          <w:bCs/>
          <w:sz w:val="22"/>
          <w:szCs w:val="22"/>
        </w:rPr>
      </w:pPr>
      <w:r>
        <w:rPr>
          <w:rFonts w:ascii="Arial" w:hAnsi="Arial" w:cs="Arial"/>
          <w:bCs/>
          <w:sz w:val="22"/>
          <w:szCs w:val="22"/>
        </w:rPr>
        <w:t>Chair (usually the Director)</w:t>
      </w:r>
    </w:p>
    <w:p w14:paraId="530BAA27" w14:textId="7913E99F" w:rsidR="009C53C0" w:rsidRDefault="009C53C0">
      <w:pPr>
        <w:pStyle w:val="Header"/>
        <w:numPr>
          <w:ilvl w:val="0"/>
          <w:numId w:val="13"/>
        </w:numPr>
        <w:tabs>
          <w:tab w:val="clear" w:pos="4153"/>
          <w:tab w:val="clear" w:pos="8306"/>
        </w:tabs>
        <w:rPr>
          <w:rFonts w:ascii="Arial" w:hAnsi="Arial" w:cs="Arial"/>
          <w:bCs/>
          <w:sz w:val="22"/>
          <w:szCs w:val="22"/>
        </w:rPr>
      </w:pPr>
      <w:r>
        <w:rPr>
          <w:rFonts w:ascii="Arial" w:hAnsi="Arial" w:cs="Arial"/>
          <w:bCs/>
          <w:sz w:val="22"/>
          <w:szCs w:val="22"/>
        </w:rPr>
        <w:t>Leadership Team</w:t>
      </w:r>
    </w:p>
    <w:p w14:paraId="53AA39AE" w14:textId="6A7AA6C6" w:rsidR="009C53C0" w:rsidRDefault="009C53C0">
      <w:pPr>
        <w:pStyle w:val="Header"/>
        <w:numPr>
          <w:ilvl w:val="0"/>
          <w:numId w:val="13"/>
        </w:numPr>
        <w:tabs>
          <w:tab w:val="clear" w:pos="4153"/>
          <w:tab w:val="clear" w:pos="8306"/>
        </w:tabs>
        <w:rPr>
          <w:rFonts w:ascii="Arial" w:hAnsi="Arial" w:cs="Arial"/>
          <w:bCs/>
          <w:sz w:val="22"/>
          <w:szCs w:val="22"/>
        </w:rPr>
      </w:pPr>
      <w:r>
        <w:rPr>
          <w:rFonts w:ascii="Arial" w:hAnsi="Arial" w:cs="Arial"/>
          <w:bCs/>
          <w:sz w:val="22"/>
          <w:szCs w:val="22"/>
        </w:rPr>
        <w:t>Associate Dean (Research) of the Lead School</w:t>
      </w:r>
    </w:p>
    <w:p w14:paraId="39529E8B" w14:textId="7A71383B" w:rsidR="009C53C0" w:rsidRDefault="001D4250">
      <w:pPr>
        <w:pStyle w:val="Header"/>
        <w:numPr>
          <w:ilvl w:val="0"/>
          <w:numId w:val="13"/>
        </w:numPr>
        <w:tabs>
          <w:tab w:val="clear" w:pos="4153"/>
          <w:tab w:val="clear" w:pos="8306"/>
        </w:tabs>
        <w:rPr>
          <w:rFonts w:ascii="Arial" w:hAnsi="Arial" w:cs="Arial"/>
          <w:bCs/>
          <w:sz w:val="22"/>
          <w:szCs w:val="22"/>
        </w:rPr>
      </w:pPr>
      <w:r>
        <w:rPr>
          <w:rFonts w:ascii="Arial" w:hAnsi="Arial" w:cs="Arial"/>
          <w:bCs/>
          <w:sz w:val="22"/>
          <w:szCs w:val="22"/>
        </w:rPr>
        <w:t xml:space="preserve">Early career researcher </w:t>
      </w:r>
    </w:p>
    <w:p w14:paraId="648724FF" w14:textId="7078A24E" w:rsidR="001D4250" w:rsidRPr="009C53C0" w:rsidRDefault="001D4250">
      <w:pPr>
        <w:pStyle w:val="Header"/>
        <w:numPr>
          <w:ilvl w:val="0"/>
          <w:numId w:val="13"/>
        </w:numPr>
        <w:tabs>
          <w:tab w:val="clear" w:pos="4153"/>
          <w:tab w:val="clear" w:pos="8306"/>
        </w:tabs>
        <w:rPr>
          <w:rFonts w:ascii="Arial" w:hAnsi="Arial" w:cs="Arial"/>
          <w:bCs/>
          <w:sz w:val="22"/>
          <w:szCs w:val="22"/>
        </w:rPr>
      </w:pPr>
      <w:r>
        <w:rPr>
          <w:rFonts w:ascii="Arial" w:hAnsi="Arial" w:cs="Arial"/>
          <w:bCs/>
          <w:sz w:val="22"/>
          <w:szCs w:val="22"/>
        </w:rPr>
        <w:t>HDR candidat</w:t>
      </w:r>
      <w:r w:rsidR="006A3000">
        <w:rPr>
          <w:rFonts w:ascii="Arial" w:hAnsi="Arial" w:cs="Arial"/>
          <w:bCs/>
          <w:sz w:val="22"/>
          <w:szCs w:val="22"/>
        </w:rPr>
        <w:t>e</w:t>
      </w:r>
      <w:r>
        <w:rPr>
          <w:rFonts w:ascii="Arial" w:hAnsi="Arial" w:cs="Arial"/>
          <w:bCs/>
          <w:sz w:val="22"/>
          <w:szCs w:val="22"/>
        </w:rPr>
        <w:t xml:space="preserve"> </w:t>
      </w:r>
    </w:p>
    <w:p w14:paraId="59F17002" w14:textId="77777777" w:rsidR="00990653" w:rsidRDefault="00990653" w:rsidP="00DD2123">
      <w:pPr>
        <w:pStyle w:val="Header"/>
        <w:tabs>
          <w:tab w:val="clear" w:pos="4153"/>
          <w:tab w:val="clear" w:pos="8306"/>
        </w:tabs>
        <w:rPr>
          <w:rFonts w:ascii="Arial" w:hAnsi="Arial" w:cs="Arial"/>
          <w:bCs/>
          <w:sz w:val="22"/>
          <w:szCs w:val="22"/>
        </w:rPr>
      </w:pPr>
    </w:p>
    <w:p w14:paraId="502A71B8" w14:textId="513A3856" w:rsidR="00990653" w:rsidRPr="005C7639" w:rsidRDefault="00990653" w:rsidP="00DD2123">
      <w:pPr>
        <w:pStyle w:val="Header"/>
        <w:tabs>
          <w:tab w:val="clear" w:pos="4153"/>
          <w:tab w:val="clear" w:pos="8306"/>
        </w:tabs>
        <w:rPr>
          <w:rFonts w:ascii="Arial" w:hAnsi="Arial" w:cs="Arial"/>
          <w:b/>
          <w:sz w:val="22"/>
          <w:szCs w:val="22"/>
        </w:rPr>
      </w:pPr>
      <w:r w:rsidRPr="005C7639">
        <w:rPr>
          <w:rFonts w:ascii="Arial" w:hAnsi="Arial" w:cs="Arial"/>
          <w:b/>
          <w:sz w:val="22"/>
          <w:szCs w:val="22"/>
        </w:rPr>
        <w:t xml:space="preserve">External </w:t>
      </w:r>
      <w:r w:rsidR="009C5D3D">
        <w:rPr>
          <w:rFonts w:ascii="Arial" w:hAnsi="Arial" w:cs="Arial"/>
          <w:b/>
          <w:sz w:val="22"/>
          <w:szCs w:val="22"/>
        </w:rPr>
        <w:t xml:space="preserve">Research </w:t>
      </w:r>
      <w:r w:rsidRPr="005C7639">
        <w:rPr>
          <w:rFonts w:ascii="Arial" w:hAnsi="Arial" w:cs="Arial"/>
          <w:b/>
          <w:sz w:val="22"/>
          <w:szCs w:val="22"/>
        </w:rPr>
        <w:t xml:space="preserve">Advisory </w:t>
      </w:r>
      <w:r w:rsidR="005C7639">
        <w:rPr>
          <w:rFonts w:ascii="Arial" w:hAnsi="Arial" w:cs="Arial"/>
          <w:b/>
          <w:sz w:val="22"/>
          <w:szCs w:val="22"/>
        </w:rPr>
        <w:t>Committee</w:t>
      </w:r>
      <w:r w:rsidRPr="005C7639">
        <w:rPr>
          <w:rFonts w:ascii="Arial" w:hAnsi="Arial" w:cs="Arial"/>
          <w:b/>
          <w:sz w:val="22"/>
          <w:szCs w:val="22"/>
        </w:rPr>
        <w:t xml:space="preserve"> </w:t>
      </w:r>
    </w:p>
    <w:p w14:paraId="2331FB38" w14:textId="0954E1BC" w:rsidR="00990653" w:rsidRDefault="00990653" w:rsidP="00DD2123">
      <w:pPr>
        <w:pStyle w:val="Header"/>
        <w:tabs>
          <w:tab w:val="clear" w:pos="4153"/>
          <w:tab w:val="clear" w:pos="8306"/>
        </w:tabs>
        <w:rPr>
          <w:rFonts w:ascii="Arial" w:hAnsi="Arial" w:cs="Arial"/>
          <w:bCs/>
          <w:sz w:val="22"/>
          <w:szCs w:val="22"/>
        </w:rPr>
      </w:pPr>
    </w:p>
    <w:p w14:paraId="1864AEC2" w14:textId="3C74765E" w:rsidR="005C7639" w:rsidRDefault="005C7639" w:rsidP="00DD2123">
      <w:pPr>
        <w:pStyle w:val="Header"/>
        <w:tabs>
          <w:tab w:val="clear" w:pos="4153"/>
          <w:tab w:val="clear" w:pos="8306"/>
        </w:tabs>
        <w:rPr>
          <w:rFonts w:ascii="Arial" w:hAnsi="Arial" w:cs="Arial"/>
          <w:bCs/>
          <w:sz w:val="22"/>
          <w:szCs w:val="22"/>
        </w:rPr>
      </w:pPr>
      <w:r>
        <w:rPr>
          <w:rFonts w:ascii="Arial" w:hAnsi="Arial" w:cs="Arial"/>
          <w:bCs/>
          <w:sz w:val="22"/>
          <w:szCs w:val="22"/>
        </w:rPr>
        <w:t xml:space="preserve">The External </w:t>
      </w:r>
      <w:r w:rsidR="009C5D3D">
        <w:rPr>
          <w:rFonts w:ascii="Arial" w:hAnsi="Arial" w:cs="Arial"/>
          <w:bCs/>
          <w:sz w:val="22"/>
          <w:szCs w:val="22"/>
        </w:rPr>
        <w:t xml:space="preserve">Research </w:t>
      </w:r>
      <w:r>
        <w:rPr>
          <w:rFonts w:ascii="Arial" w:hAnsi="Arial" w:cs="Arial"/>
          <w:bCs/>
          <w:sz w:val="22"/>
          <w:szCs w:val="22"/>
        </w:rPr>
        <w:t>Advisory Committee</w:t>
      </w:r>
      <w:r w:rsidR="009C5D3D">
        <w:rPr>
          <w:rFonts w:ascii="Arial" w:hAnsi="Arial" w:cs="Arial"/>
          <w:bCs/>
          <w:sz w:val="22"/>
          <w:szCs w:val="22"/>
        </w:rPr>
        <w:t xml:space="preserve"> shall provide advice to the </w:t>
      </w:r>
      <w:r w:rsidR="00C3395E">
        <w:rPr>
          <w:rFonts w:ascii="Arial" w:hAnsi="Arial" w:cs="Arial"/>
          <w:bCs/>
          <w:sz w:val="22"/>
          <w:szCs w:val="22"/>
        </w:rPr>
        <w:t>Director and Leadership Team on matters relating to research con</w:t>
      </w:r>
      <w:r w:rsidR="007F48FC">
        <w:rPr>
          <w:rFonts w:ascii="Arial" w:hAnsi="Arial" w:cs="Arial"/>
          <w:bCs/>
          <w:sz w:val="22"/>
          <w:szCs w:val="22"/>
        </w:rPr>
        <w:t xml:space="preserve">duct and strategic focus. This Committee should meet at least annually. In carrying out its functions, the External Research Advisory Committee may consult or seek information from the Steering Management Committee. </w:t>
      </w:r>
    </w:p>
    <w:p w14:paraId="06148F35" w14:textId="77777777" w:rsidR="000A48D3" w:rsidRDefault="000A48D3" w:rsidP="00DD2123">
      <w:pPr>
        <w:pStyle w:val="Header"/>
        <w:tabs>
          <w:tab w:val="clear" w:pos="4153"/>
          <w:tab w:val="clear" w:pos="8306"/>
        </w:tabs>
        <w:rPr>
          <w:rFonts w:ascii="Arial" w:hAnsi="Arial" w:cs="Arial"/>
          <w:bCs/>
          <w:sz w:val="22"/>
          <w:szCs w:val="22"/>
        </w:rPr>
      </w:pPr>
    </w:p>
    <w:p w14:paraId="27D165EF" w14:textId="20B49048" w:rsidR="000A48D3" w:rsidRDefault="005B1AD2" w:rsidP="00DD2123">
      <w:pPr>
        <w:pStyle w:val="Header"/>
        <w:tabs>
          <w:tab w:val="clear" w:pos="4153"/>
          <w:tab w:val="clear" w:pos="8306"/>
        </w:tabs>
        <w:rPr>
          <w:rFonts w:ascii="Arial" w:hAnsi="Arial" w:cs="Arial"/>
          <w:bCs/>
          <w:sz w:val="22"/>
          <w:szCs w:val="22"/>
        </w:rPr>
      </w:pPr>
      <w:r>
        <w:rPr>
          <w:rFonts w:ascii="Arial" w:hAnsi="Arial" w:cs="Arial"/>
          <w:bCs/>
          <w:sz w:val="22"/>
          <w:szCs w:val="22"/>
        </w:rPr>
        <w:t>The External Research Advisory Committee sh</w:t>
      </w:r>
      <w:r w:rsidR="00381651">
        <w:rPr>
          <w:rFonts w:ascii="Arial" w:hAnsi="Arial" w:cs="Arial"/>
          <w:bCs/>
          <w:sz w:val="22"/>
          <w:szCs w:val="22"/>
        </w:rPr>
        <w:t xml:space="preserve">all be chaired by an </w:t>
      </w:r>
      <w:r>
        <w:rPr>
          <w:rFonts w:ascii="Arial" w:hAnsi="Arial" w:cs="Arial"/>
          <w:bCs/>
          <w:sz w:val="22"/>
          <w:szCs w:val="22"/>
        </w:rPr>
        <w:t>independent, external to ECU Chair</w:t>
      </w:r>
      <w:r w:rsidR="003E3F3A">
        <w:rPr>
          <w:rFonts w:ascii="Arial" w:hAnsi="Arial" w:cs="Arial"/>
          <w:bCs/>
          <w:sz w:val="22"/>
          <w:szCs w:val="22"/>
        </w:rPr>
        <w:t xml:space="preserve"> with</w:t>
      </w:r>
      <w:r>
        <w:rPr>
          <w:rFonts w:ascii="Arial" w:hAnsi="Arial" w:cs="Arial"/>
          <w:bCs/>
          <w:sz w:val="22"/>
          <w:szCs w:val="22"/>
        </w:rPr>
        <w:t xml:space="preserve"> relevant external expertise</w:t>
      </w:r>
      <w:r w:rsidR="00E73AE0">
        <w:rPr>
          <w:rFonts w:ascii="Arial" w:hAnsi="Arial" w:cs="Arial"/>
          <w:bCs/>
          <w:sz w:val="22"/>
          <w:szCs w:val="22"/>
        </w:rPr>
        <w:t>,</w:t>
      </w:r>
      <w:r>
        <w:rPr>
          <w:rFonts w:ascii="Arial" w:hAnsi="Arial" w:cs="Arial"/>
          <w:bCs/>
          <w:sz w:val="22"/>
          <w:szCs w:val="22"/>
        </w:rPr>
        <w:t xml:space="preserve"> </w:t>
      </w:r>
      <w:r w:rsidR="003E3F3A">
        <w:rPr>
          <w:rFonts w:ascii="Arial" w:hAnsi="Arial" w:cs="Arial"/>
          <w:bCs/>
          <w:sz w:val="22"/>
          <w:szCs w:val="22"/>
        </w:rPr>
        <w:t xml:space="preserve">and drawn from </w:t>
      </w:r>
      <w:proofErr w:type="gramStart"/>
      <w:r w:rsidR="003E3F3A">
        <w:rPr>
          <w:rFonts w:ascii="Arial" w:hAnsi="Arial" w:cs="Arial"/>
          <w:bCs/>
          <w:sz w:val="22"/>
          <w:szCs w:val="22"/>
        </w:rPr>
        <w:t xml:space="preserve">relevant </w:t>
      </w:r>
      <w:r>
        <w:rPr>
          <w:rFonts w:ascii="Arial" w:hAnsi="Arial" w:cs="Arial"/>
          <w:bCs/>
          <w:sz w:val="22"/>
          <w:szCs w:val="22"/>
        </w:rPr>
        <w:t xml:space="preserve"> academic</w:t>
      </w:r>
      <w:proofErr w:type="gramEnd"/>
      <w:r>
        <w:rPr>
          <w:rFonts w:ascii="Arial" w:hAnsi="Arial" w:cs="Arial"/>
          <w:bCs/>
          <w:sz w:val="22"/>
          <w:szCs w:val="22"/>
        </w:rPr>
        <w:t xml:space="preserve">, government or industry sectors. </w:t>
      </w:r>
    </w:p>
    <w:p w14:paraId="4963BF26" w14:textId="77777777" w:rsidR="00BC09B0" w:rsidRDefault="00BC09B0" w:rsidP="00DD2123">
      <w:pPr>
        <w:pStyle w:val="Header"/>
        <w:tabs>
          <w:tab w:val="clear" w:pos="4153"/>
          <w:tab w:val="clear" w:pos="8306"/>
        </w:tabs>
        <w:rPr>
          <w:rFonts w:ascii="Arial" w:hAnsi="Arial" w:cs="Arial"/>
          <w:bCs/>
          <w:sz w:val="22"/>
          <w:szCs w:val="22"/>
        </w:rPr>
      </w:pPr>
    </w:p>
    <w:p w14:paraId="0F30A26F" w14:textId="483DA212" w:rsidR="00273E5E" w:rsidRDefault="00273E5E" w:rsidP="00DD2123">
      <w:pPr>
        <w:pStyle w:val="Header"/>
        <w:tabs>
          <w:tab w:val="clear" w:pos="4153"/>
          <w:tab w:val="clear" w:pos="8306"/>
        </w:tabs>
        <w:rPr>
          <w:rFonts w:ascii="Arial" w:hAnsi="Arial" w:cs="Arial"/>
          <w:b/>
          <w:sz w:val="22"/>
          <w:szCs w:val="22"/>
        </w:rPr>
      </w:pPr>
      <w:r>
        <w:rPr>
          <w:rFonts w:ascii="Arial" w:hAnsi="Arial" w:cs="Arial"/>
          <w:b/>
          <w:sz w:val="22"/>
          <w:szCs w:val="22"/>
        </w:rPr>
        <w:t>Minimum Governance Documentation</w:t>
      </w:r>
    </w:p>
    <w:p w14:paraId="7F7F7AAE" w14:textId="77777777" w:rsidR="00273E5E" w:rsidRPr="00273E5E" w:rsidRDefault="00273E5E" w:rsidP="00DD2123">
      <w:pPr>
        <w:pStyle w:val="Header"/>
        <w:tabs>
          <w:tab w:val="clear" w:pos="4153"/>
          <w:tab w:val="clear" w:pos="8306"/>
        </w:tabs>
        <w:rPr>
          <w:rFonts w:ascii="Arial" w:hAnsi="Arial" w:cs="Arial"/>
          <w:b/>
          <w:sz w:val="22"/>
          <w:szCs w:val="22"/>
        </w:rPr>
      </w:pPr>
    </w:p>
    <w:p w14:paraId="76FA548C" w14:textId="035AA47C" w:rsidR="00BC09B0" w:rsidRDefault="00BC09B0" w:rsidP="00DD2123">
      <w:pPr>
        <w:pStyle w:val="Header"/>
        <w:tabs>
          <w:tab w:val="clear" w:pos="4153"/>
          <w:tab w:val="clear" w:pos="8306"/>
        </w:tabs>
        <w:rPr>
          <w:rFonts w:ascii="Arial" w:hAnsi="Arial" w:cs="Arial"/>
          <w:bCs/>
          <w:sz w:val="22"/>
          <w:szCs w:val="22"/>
        </w:rPr>
      </w:pPr>
      <w:r>
        <w:rPr>
          <w:rFonts w:ascii="Arial" w:hAnsi="Arial" w:cs="Arial"/>
          <w:bCs/>
          <w:sz w:val="22"/>
          <w:szCs w:val="22"/>
        </w:rPr>
        <w:t>A</w:t>
      </w:r>
      <w:r w:rsidR="00273E5E">
        <w:rPr>
          <w:rFonts w:ascii="Arial" w:hAnsi="Arial" w:cs="Arial"/>
          <w:bCs/>
          <w:sz w:val="22"/>
          <w:szCs w:val="22"/>
        </w:rPr>
        <w:t>t</w:t>
      </w:r>
      <w:r>
        <w:rPr>
          <w:rFonts w:ascii="Arial" w:hAnsi="Arial" w:cs="Arial"/>
          <w:bCs/>
          <w:sz w:val="22"/>
          <w:szCs w:val="22"/>
        </w:rPr>
        <w:t xml:space="preserve"> a minimum, each ECU Strategic Research Institute and Centre will have the following </w:t>
      </w:r>
      <w:r w:rsidR="0060154A">
        <w:rPr>
          <w:rFonts w:ascii="Arial" w:hAnsi="Arial" w:cs="Arial"/>
          <w:bCs/>
          <w:sz w:val="22"/>
          <w:szCs w:val="22"/>
        </w:rPr>
        <w:t xml:space="preserve">governance documents: </w:t>
      </w:r>
    </w:p>
    <w:p w14:paraId="05B6F685" w14:textId="52C306A7" w:rsidR="00C83080" w:rsidRDefault="00C83080" w:rsidP="0060154A">
      <w:pPr>
        <w:pStyle w:val="Header"/>
        <w:numPr>
          <w:ilvl w:val="0"/>
          <w:numId w:val="15"/>
        </w:numPr>
        <w:tabs>
          <w:tab w:val="clear" w:pos="4153"/>
          <w:tab w:val="clear" w:pos="8306"/>
        </w:tabs>
        <w:rPr>
          <w:rFonts w:ascii="Arial" w:hAnsi="Arial" w:cs="Arial"/>
          <w:bCs/>
          <w:sz w:val="22"/>
          <w:szCs w:val="22"/>
        </w:rPr>
      </w:pPr>
      <w:r>
        <w:rPr>
          <w:rFonts w:ascii="Arial" w:hAnsi="Arial" w:cs="Arial"/>
          <w:bCs/>
          <w:sz w:val="22"/>
          <w:szCs w:val="22"/>
        </w:rPr>
        <w:t xml:space="preserve">External Research Advisory Committee Terms of Reference. </w:t>
      </w:r>
    </w:p>
    <w:p w14:paraId="4C4E51D8" w14:textId="7D164685" w:rsidR="003704C4" w:rsidRPr="00D17D8E" w:rsidRDefault="00ED464A" w:rsidP="00D17D8E">
      <w:pPr>
        <w:pStyle w:val="Header"/>
        <w:numPr>
          <w:ilvl w:val="0"/>
          <w:numId w:val="15"/>
        </w:numPr>
        <w:tabs>
          <w:tab w:val="clear" w:pos="4153"/>
          <w:tab w:val="clear" w:pos="8306"/>
        </w:tabs>
        <w:rPr>
          <w:rFonts w:ascii="Arial" w:hAnsi="Arial" w:cs="Arial"/>
          <w:bCs/>
          <w:sz w:val="22"/>
          <w:szCs w:val="22"/>
        </w:rPr>
      </w:pPr>
      <w:r>
        <w:rPr>
          <w:rFonts w:ascii="Arial" w:hAnsi="Arial" w:cs="Arial"/>
          <w:bCs/>
          <w:sz w:val="22"/>
          <w:szCs w:val="22"/>
        </w:rPr>
        <w:t>Steering Management Committee Terms of Reference.</w:t>
      </w:r>
    </w:p>
    <w:p w14:paraId="4C512F89" w14:textId="533CEA83" w:rsidR="002308DC" w:rsidRDefault="007B2423" w:rsidP="0060154A">
      <w:pPr>
        <w:pStyle w:val="Header"/>
        <w:numPr>
          <w:ilvl w:val="0"/>
          <w:numId w:val="15"/>
        </w:numPr>
        <w:tabs>
          <w:tab w:val="clear" w:pos="4153"/>
          <w:tab w:val="clear" w:pos="8306"/>
        </w:tabs>
        <w:rPr>
          <w:rFonts w:ascii="Arial" w:hAnsi="Arial" w:cs="Arial"/>
          <w:bCs/>
          <w:sz w:val="22"/>
          <w:szCs w:val="22"/>
        </w:rPr>
      </w:pPr>
      <w:r>
        <w:rPr>
          <w:rFonts w:ascii="Arial" w:hAnsi="Arial" w:cs="Arial"/>
          <w:bCs/>
          <w:sz w:val="22"/>
          <w:szCs w:val="22"/>
        </w:rPr>
        <w:t>List of Members</w:t>
      </w:r>
      <w:r w:rsidR="00C83080">
        <w:rPr>
          <w:rFonts w:ascii="Arial" w:hAnsi="Arial" w:cs="Arial"/>
          <w:bCs/>
          <w:sz w:val="22"/>
          <w:szCs w:val="22"/>
        </w:rPr>
        <w:t>, including both Core Members and Associate Members</w:t>
      </w:r>
      <w:r>
        <w:rPr>
          <w:rFonts w:ascii="Arial" w:hAnsi="Arial" w:cs="Arial"/>
          <w:bCs/>
          <w:sz w:val="22"/>
          <w:szCs w:val="22"/>
        </w:rPr>
        <w:t xml:space="preserve"> (</w:t>
      </w:r>
      <w:r w:rsidR="00000397">
        <w:rPr>
          <w:rFonts w:ascii="Arial" w:hAnsi="Arial" w:cs="Arial"/>
          <w:bCs/>
          <w:sz w:val="22"/>
          <w:szCs w:val="22"/>
        </w:rPr>
        <w:t>t</w:t>
      </w:r>
      <w:r>
        <w:rPr>
          <w:rFonts w:ascii="Arial" w:hAnsi="Arial" w:cs="Arial"/>
          <w:bCs/>
          <w:sz w:val="22"/>
          <w:szCs w:val="22"/>
        </w:rPr>
        <w:t>his must be kept up to date and available to provide to the University upon request)</w:t>
      </w:r>
      <w:r w:rsidR="000F6782">
        <w:rPr>
          <w:rFonts w:ascii="Arial" w:hAnsi="Arial" w:cs="Arial"/>
          <w:bCs/>
          <w:sz w:val="22"/>
          <w:szCs w:val="22"/>
        </w:rPr>
        <w:t xml:space="preserve">. </w:t>
      </w:r>
    </w:p>
    <w:p w14:paraId="16784FE1" w14:textId="77777777" w:rsidR="000143C6" w:rsidRDefault="00D33D43" w:rsidP="00C043C8">
      <w:pPr>
        <w:pStyle w:val="Header"/>
        <w:numPr>
          <w:ilvl w:val="0"/>
          <w:numId w:val="15"/>
        </w:numPr>
        <w:tabs>
          <w:tab w:val="clear" w:pos="4153"/>
          <w:tab w:val="clear" w:pos="8306"/>
        </w:tabs>
        <w:rPr>
          <w:rFonts w:ascii="Arial" w:hAnsi="Arial" w:cs="Arial"/>
          <w:bCs/>
          <w:sz w:val="22"/>
          <w:szCs w:val="22"/>
        </w:rPr>
      </w:pPr>
      <w:r>
        <w:rPr>
          <w:rFonts w:ascii="Arial" w:hAnsi="Arial" w:cs="Arial"/>
          <w:bCs/>
          <w:sz w:val="22"/>
          <w:szCs w:val="22"/>
        </w:rPr>
        <w:t xml:space="preserve">Strategic Plan, Business </w:t>
      </w:r>
      <w:proofErr w:type="gramStart"/>
      <w:r>
        <w:rPr>
          <w:rFonts w:ascii="Arial" w:hAnsi="Arial" w:cs="Arial"/>
          <w:bCs/>
          <w:sz w:val="22"/>
          <w:szCs w:val="22"/>
        </w:rPr>
        <w:t>Plan</w:t>
      </w:r>
      <w:proofErr w:type="gramEnd"/>
      <w:r>
        <w:rPr>
          <w:rFonts w:ascii="Arial" w:hAnsi="Arial" w:cs="Arial"/>
          <w:bCs/>
          <w:sz w:val="22"/>
          <w:szCs w:val="22"/>
        </w:rPr>
        <w:t xml:space="preserve"> or similar document, that clearly links the operations of the entity to ECU’s Research Pla</w:t>
      </w:r>
      <w:r w:rsidR="00C043C8">
        <w:rPr>
          <w:rFonts w:ascii="Arial" w:hAnsi="Arial" w:cs="Arial"/>
          <w:bCs/>
          <w:sz w:val="22"/>
          <w:szCs w:val="22"/>
        </w:rPr>
        <w:t>n</w:t>
      </w:r>
      <w:r w:rsidR="00FF7217">
        <w:rPr>
          <w:rFonts w:ascii="Arial" w:hAnsi="Arial" w:cs="Arial"/>
          <w:bCs/>
          <w:sz w:val="22"/>
          <w:szCs w:val="22"/>
        </w:rPr>
        <w:t xml:space="preserve"> and outlines the planned activities of the Centre or Institute over the funding term.</w:t>
      </w:r>
    </w:p>
    <w:p w14:paraId="0BDA1892" w14:textId="36B3C9FC" w:rsidR="001A26AD" w:rsidRDefault="001A26AD" w:rsidP="00C043C8">
      <w:pPr>
        <w:pStyle w:val="Header"/>
        <w:numPr>
          <w:ilvl w:val="0"/>
          <w:numId w:val="15"/>
        </w:numPr>
        <w:tabs>
          <w:tab w:val="clear" w:pos="4153"/>
          <w:tab w:val="clear" w:pos="8306"/>
        </w:tabs>
        <w:rPr>
          <w:rFonts w:ascii="Arial" w:hAnsi="Arial" w:cs="Arial"/>
          <w:bCs/>
          <w:sz w:val="22"/>
          <w:szCs w:val="22"/>
        </w:rPr>
      </w:pPr>
      <w:r>
        <w:rPr>
          <w:rFonts w:ascii="Arial" w:hAnsi="Arial" w:cs="Arial"/>
          <w:bCs/>
          <w:sz w:val="22"/>
          <w:szCs w:val="22"/>
        </w:rPr>
        <w:t xml:space="preserve">Key </w:t>
      </w:r>
      <w:r w:rsidR="00953444">
        <w:rPr>
          <w:rFonts w:ascii="Arial" w:hAnsi="Arial" w:cs="Arial"/>
          <w:bCs/>
          <w:sz w:val="22"/>
          <w:szCs w:val="22"/>
        </w:rPr>
        <w:t>P</w:t>
      </w:r>
      <w:r>
        <w:rPr>
          <w:rFonts w:ascii="Arial" w:hAnsi="Arial" w:cs="Arial"/>
          <w:bCs/>
          <w:sz w:val="22"/>
          <w:szCs w:val="22"/>
        </w:rPr>
        <w:t xml:space="preserve">erformance </w:t>
      </w:r>
      <w:r w:rsidR="00953444">
        <w:rPr>
          <w:rFonts w:ascii="Arial" w:hAnsi="Arial" w:cs="Arial"/>
          <w:bCs/>
          <w:sz w:val="22"/>
          <w:szCs w:val="22"/>
        </w:rPr>
        <w:t>I</w:t>
      </w:r>
      <w:r>
        <w:rPr>
          <w:rFonts w:ascii="Arial" w:hAnsi="Arial" w:cs="Arial"/>
          <w:bCs/>
          <w:sz w:val="22"/>
          <w:szCs w:val="22"/>
        </w:rPr>
        <w:t>ndicators for the entity</w:t>
      </w:r>
      <w:r w:rsidR="0075345B">
        <w:rPr>
          <w:rFonts w:ascii="Arial" w:hAnsi="Arial" w:cs="Arial"/>
          <w:bCs/>
          <w:sz w:val="22"/>
          <w:szCs w:val="22"/>
        </w:rPr>
        <w:t xml:space="preserve"> over the funding term. </w:t>
      </w:r>
    </w:p>
    <w:p w14:paraId="6B0EF442" w14:textId="77777777" w:rsidR="002F4DE9" w:rsidRDefault="002F4DE9" w:rsidP="002F4DE9">
      <w:pPr>
        <w:pStyle w:val="Header"/>
        <w:tabs>
          <w:tab w:val="clear" w:pos="4153"/>
          <w:tab w:val="clear" w:pos="8306"/>
        </w:tabs>
        <w:rPr>
          <w:rFonts w:ascii="Arial" w:hAnsi="Arial" w:cs="Arial"/>
          <w:bCs/>
          <w:sz w:val="22"/>
          <w:szCs w:val="22"/>
        </w:rPr>
      </w:pPr>
    </w:p>
    <w:p w14:paraId="65C622B0" w14:textId="3AD4905C" w:rsidR="00676DB1" w:rsidRDefault="00676DB1" w:rsidP="002F4DE9">
      <w:pPr>
        <w:pStyle w:val="Header"/>
        <w:tabs>
          <w:tab w:val="clear" w:pos="4153"/>
          <w:tab w:val="clear" w:pos="8306"/>
        </w:tabs>
        <w:rPr>
          <w:rFonts w:ascii="Arial" w:hAnsi="Arial" w:cs="Arial"/>
          <w:b/>
          <w:sz w:val="22"/>
          <w:szCs w:val="22"/>
        </w:rPr>
      </w:pPr>
      <w:r>
        <w:rPr>
          <w:rFonts w:ascii="Arial" w:hAnsi="Arial" w:cs="Arial"/>
          <w:b/>
          <w:sz w:val="22"/>
          <w:szCs w:val="22"/>
        </w:rPr>
        <w:t>Relationship to Schools</w:t>
      </w:r>
    </w:p>
    <w:p w14:paraId="4DBF4CC6" w14:textId="77777777" w:rsidR="001A26AD" w:rsidRDefault="001A26AD" w:rsidP="002F4DE9">
      <w:pPr>
        <w:pStyle w:val="Header"/>
        <w:tabs>
          <w:tab w:val="clear" w:pos="4153"/>
          <w:tab w:val="clear" w:pos="8306"/>
        </w:tabs>
        <w:rPr>
          <w:rFonts w:ascii="Arial" w:hAnsi="Arial" w:cs="Arial"/>
          <w:bCs/>
          <w:sz w:val="22"/>
          <w:szCs w:val="22"/>
        </w:rPr>
      </w:pPr>
    </w:p>
    <w:p w14:paraId="6D7EF0C5" w14:textId="65FCBFBD" w:rsidR="004A0744" w:rsidRDefault="004A0744"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There must be a high degree of transparency between Schools and ECU Strategic Research Institutes and Centres, with School leadership </w:t>
      </w:r>
      <w:proofErr w:type="gramStart"/>
      <w:r>
        <w:rPr>
          <w:rFonts w:ascii="Arial" w:hAnsi="Arial" w:cs="Arial"/>
          <w:bCs/>
          <w:sz w:val="22"/>
          <w:szCs w:val="22"/>
        </w:rPr>
        <w:t>well aware</w:t>
      </w:r>
      <w:proofErr w:type="gramEnd"/>
      <w:r>
        <w:rPr>
          <w:rFonts w:ascii="Arial" w:hAnsi="Arial" w:cs="Arial"/>
          <w:bCs/>
          <w:sz w:val="22"/>
          <w:szCs w:val="22"/>
        </w:rPr>
        <w:t xml:space="preserve"> of the operations, activities, and expenditure of ECU Strategic Research Institutes and Centres. </w:t>
      </w:r>
    </w:p>
    <w:p w14:paraId="05F93D90" w14:textId="77777777" w:rsidR="004A0744" w:rsidRDefault="004A0744" w:rsidP="002F4DE9">
      <w:pPr>
        <w:pStyle w:val="Header"/>
        <w:tabs>
          <w:tab w:val="clear" w:pos="4153"/>
          <w:tab w:val="clear" w:pos="8306"/>
        </w:tabs>
        <w:rPr>
          <w:rFonts w:ascii="Arial" w:hAnsi="Arial" w:cs="Arial"/>
          <w:bCs/>
          <w:sz w:val="22"/>
          <w:szCs w:val="22"/>
        </w:rPr>
      </w:pPr>
    </w:p>
    <w:p w14:paraId="75A43499" w14:textId="73B7CEA1" w:rsidR="00676DB1" w:rsidRDefault="00676DB1"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One School must be nominated as the Lead School of an </w:t>
      </w:r>
      <w:r w:rsidR="00291367">
        <w:rPr>
          <w:rFonts w:ascii="Arial" w:hAnsi="Arial" w:cs="Arial"/>
          <w:bCs/>
          <w:sz w:val="22"/>
          <w:szCs w:val="22"/>
        </w:rPr>
        <w:t>ECU Strategic Research Institute or Centre. For Insti</w:t>
      </w:r>
      <w:r w:rsidR="00791DBA">
        <w:rPr>
          <w:rFonts w:ascii="Arial" w:hAnsi="Arial" w:cs="Arial"/>
          <w:bCs/>
          <w:sz w:val="22"/>
          <w:szCs w:val="22"/>
        </w:rPr>
        <w:t xml:space="preserve">tutes </w:t>
      </w:r>
      <w:r w:rsidR="00DC1BF7">
        <w:rPr>
          <w:rFonts w:ascii="Arial" w:hAnsi="Arial" w:cs="Arial"/>
          <w:bCs/>
          <w:sz w:val="22"/>
          <w:szCs w:val="22"/>
        </w:rPr>
        <w:t xml:space="preserve">and Centre’s with cross-School Membership, the Lead School will normally be the </w:t>
      </w:r>
      <w:proofErr w:type="gramStart"/>
      <w:r w:rsidR="00DC1BF7">
        <w:rPr>
          <w:rFonts w:ascii="Arial" w:hAnsi="Arial" w:cs="Arial"/>
          <w:bCs/>
          <w:sz w:val="22"/>
          <w:szCs w:val="22"/>
        </w:rPr>
        <w:t>School</w:t>
      </w:r>
      <w:proofErr w:type="gramEnd"/>
      <w:r w:rsidR="00DC1BF7">
        <w:rPr>
          <w:rFonts w:ascii="Arial" w:hAnsi="Arial" w:cs="Arial"/>
          <w:bCs/>
          <w:sz w:val="22"/>
          <w:szCs w:val="22"/>
        </w:rPr>
        <w:t xml:space="preserve"> where the Director holds their substantive appointment. </w:t>
      </w:r>
    </w:p>
    <w:p w14:paraId="0CA738CE" w14:textId="77777777" w:rsidR="001459DA" w:rsidRDefault="001459DA" w:rsidP="002F4DE9">
      <w:pPr>
        <w:pStyle w:val="Header"/>
        <w:tabs>
          <w:tab w:val="clear" w:pos="4153"/>
          <w:tab w:val="clear" w:pos="8306"/>
        </w:tabs>
        <w:rPr>
          <w:rFonts w:ascii="Arial" w:hAnsi="Arial" w:cs="Arial"/>
          <w:bCs/>
          <w:sz w:val="22"/>
          <w:szCs w:val="22"/>
        </w:rPr>
      </w:pPr>
    </w:p>
    <w:p w14:paraId="1F35B9FA" w14:textId="5E221110" w:rsidR="001459DA" w:rsidRDefault="001459DA" w:rsidP="002F4DE9">
      <w:pPr>
        <w:pStyle w:val="Header"/>
        <w:tabs>
          <w:tab w:val="clear" w:pos="4153"/>
          <w:tab w:val="clear" w:pos="8306"/>
        </w:tabs>
        <w:rPr>
          <w:rFonts w:ascii="Arial" w:hAnsi="Arial" w:cs="Arial"/>
          <w:bCs/>
          <w:sz w:val="22"/>
          <w:szCs w:val="22"/>
        </w:rPr>
      </w:pPr>
      <w:r>
        <w:rPr>
          <w:rFonts w:ascii="Arial" w:hAnsi="Arial" w:cs="Arial"/>
          <w:bCs/>
          <w:sz w:val="22"/>
          <w:szCs w:val="22"/>
        </w:rPr>
        <w:t>Lead School</w:t>
      </w:r>
      <w:r w:rsidR="00F423E5">
        <w:rPr>
          <w:rFonts w:ascii="Arial" w:hAnsi="Arial" w:cs="Arial"/>
          <w:bCs/>
          <w:sz w:val="22"/>
          <w:szCs w:val="22"/>
        </w:rPr>
        <w:t>s</w:t>
      </w:r>
      <w:r>
        <w:rPr>
          <w:rFonts w:ascii="Arial" w:hAnsi="Arial" w:cs="Arial"/>
          <w:bCs/>
          <w:sz w:val="22"/>
          <w:szCs w:val="22"/>
        </w:rPr>
        <w:t xml:space="preserve"> will </w:t>
      </w:r>
      <w:r w:rsidR="00A469D6">
        <w:rPr>
          <w:rFonts w:ascii="Arial" w:hAnsi="Arial" w:cs="Arial"/>
          <w:bCs/>
          <w:sz w:val="22"/>
          <w:szCs w:val="22"/>
        </w:rPr>
        <w:t xml:space="preserve">administer </w:t>
      </w:r>
      <w:r w:rsidR="00F423E5">
        <w:rPr>
          <w:rFonts w:ascii="Arial" w:hAnsi="Arial" w:cs="Arial"/>
          <w:bCs/>
          <w:sz w:val="22"/>
          <w:szCs w:val="22"/>
        </w:rPr>
        <w:t xml:space="preserve">all </w:t>
      </w:r>
      <w:r w:rsidR="00A469D6">
        <w:rPr>
          <w:rFonts w:ascii="Arial" w:hAnsi="Arial" w:cs="Arial"/>
          <w:bCs/>
          <w:sz w:val="22"/>
          <w:szCs w:val="22"/>
        </w:rPr>
        <w:t>funds received on behalf o</w:t>
      </w:r>
      <w:r w:rsidR="003E675F">
        <w:rPr>
          <w:rFonts w:ascii="Arial" w:hAnsi="Arial" w:cs="Arial"/>
          <w:bCs/>
          <w:sz w:val="22"/>
          <w:szCs w:val="22"/>
        </w:rPr>
        <w:t xml:space="preserve">f the ECU Strategic Research Institute or Centre (this includes SRF, School based and external funds) and assist the Institute or Centre to comply with its reporting and review requirements. </w:t>
      </w:r>
    </w:p>
    <w:p w14:paraId="4E79E110" w14:textId="77777777" w:rsidR="00D71775" w:rsidRDefault="00D71775" w:rsidP="002F4DE9">
      <w:pPr>
        <w:pStyle w:val="Header"/>
        <w:tabs>
          <w:tab w:val="clear" w:pos="4153"/>
          <w:tab w:val="clear" w:pos="8306"/>
        </w:tabs>
        <w:rPr>
          <w:rFonts w:ascii="Arial" w:hAnsi="Arial" w:cs="Arial"/>
          <w:bCs/>
          <w:sz w:val="22"/>
          <w:szCs w:val="22"/>
        </w:rPr>
      </w:pPr>
    </w:p>
    <w:p w14:paraId="2B7F1CD7" w14:textId="5BF56DA0" w:rsidR="00D71775" w:rsidRDefault="00D71775"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HDR Members </w:t>
      </w:r>
      <w:r w:rsidR="00A863E7">
        <w:rPr>
          <w:rFonts w:ascii="Arial" w:hAnsi="Arial" w:cs="Arial"/>
          <w:bCs/>
          <w:sz w:val="22"/>
          <w:szCs w:val="22"/>
        </w:rPr>
        <w:t xml:space="preserve">should be enrolled through the </w:t>
      </w:r>
      <w:proofErr w:type="gramStart"/>
      <w:r w:rsidR="00A863E7">
        <w:rPr>
          <w:rFonts w:ascii="Arial" w:hAnsi="Arial" w:cs="Arial"/>
          <w:bCs/>
          <w:sz w:val="22"/>
          <w:szCs w:val="22"/>
        </w:rPr>
        <w:t>School</w:t>
      </w:r>
      <w:proofErr w:type="gramEnd"/>
      <w:r w:rsidR="00A863E7">
        <w:rPr>
          <w:rFonts w:ascii="Arial" w:hAnsi="Arial" w:cs="Arial"/>
          <w:bCs/>
          <w:sz w:val="22"/>
          <w:szCs w:val="22"/>
        </w:rPr>
        <w:t xml:space="preserve"> of </w:t>
      </w:r>
      <w:r w:rsidR="00806DEC">
        <w:rPr>
          <w:rFonts w:ascii="Arial" w:hAnsi="Arial" w:cs="Arial"/>
          <w:bCs/>
          <w:sz w:val="22"/>
          <w:szCs w:val="22"/>
        </w:rPr>
        <w:t>e</w:t>
      </w:r>
      <w:r w:rsidR="00A863E7">
        <w:rPr>
          <w:rFonts w:ascii="Arial" w:hAnsi="Arial" w:cs="Arial"/>
          <w:bCs/>
          <w:sz w:val="22"/>
          <w:szCs w:val="22"/>
        </w:rPr>
        <w:t xml:space="preserve">mployment of their Principal Supervisor. </w:t>
      </w:r>
    </w:p>
    <w:p w14:paraId="22940C0D" w14:textId="77777777" w:rsidR="00DE2EC4" w:rsidRDefault="00DE2EC4" w:rsidP="002F4DE9">
      <w:pPr>
        <w:pStyle w:val="Header"/>
        <w:tabs>
          <w:tab w:val="clear" w:pos="4153"/>
          <w:tab w:val="clear" w:pos="8306"/>
        </w:tabs>
        <w:rPr>
          <w:rFonts w:ascii="Arial" w:hAnsi="Arial" w:cs="Arial"/>
          <w:bCs/>
          <w:sz w:val="22"/>
          <w:szCs w:val="22"/>
        </w:rPr>
      </w:pPr>
    </w:p>
    <w:p w14:paraId="067FA989" w14:textId="4BF6474C" w:rsidR="00DE2EC4" w:rsidRDefault="00DE2EC4" w:rsidP="002F4DE9">
      <w:pPr>
        <w:pStyle w:val="Header"/>
        <w:tabs>
          <w:tab w:val="clear" w:pos="4153"/>
          <w:tab w:val="clear" w:pos="8306"/>
        </w:tabs>
        <w:rPr>
          <w:rFonts w:ascii="Arial" w:hAnsi="Arial" w:cs="Arial"/>
          <w:bCs/>
          <w:sz w:val="22"/>
          <w:szCs w:val="22"/>
        </w:rPr>
      </w:pPr>
      <w:r w:rsidRPr="005149A6">
        <w:rPr>
          <w:rFonts w:ascii="Arial" w:hAnsi="Arial" w:cs="Arial"/>
          <w:bCs/>
          <w:sz w:val="22"/>
          <w:szCs w:val="22"/>
        </w:rPr>
        <w:t xml:space="preserve">The </w:t>
      </w:r>
      <w:r w:rsidRPr="004F528D">
        <w:rPr>
          <w:rFonts w:ascii="Arial" w:hAnsi="Arial" w:cs="Arial"/>
          <w:b/>
          <w:sz w:val="22"/>
          <w:szCs w:val="22"/>
        </w:rPr>
        <w:t>Associate Dean (Research)</w:t>
      </w:r>
      <w:r>
        <w:rPr>
          <w:rFonts w:ascii="Arial" w:hAnsi="Arial" w:cs="Arial"/>
          <w:bCs/>
          <w:sz w:val="22"/>
          <w:szCs w:val="22"/>
        </w:rPr>
        <w:t xml:space="preserve"> </w:t>
      </w:r>
      <w:r w:rsidR="0049083B">
        <w:rPr>
          <w:rFonts w:ascii="Arial" w:hAnsi="Arial" w:cs="Arial"/>
          <w:bCs/>
          <w:sz w:val="22"/>
          <w:szCs w:val="22"/>
        </w:rPr>
        <w:t>h</w:t>
      </w:r>
      <w:r w:rsidR="00A06949">
        <w:rPr>
          <w:rFonts w:ascii="Arial" w:hAnsi="Arial" w:cs="Arial"/>
          <w:bCs/>
          <w:sz w:val="22"/>
          <w:szCs w:val="22"/>
        </w:rPr>
        <w:t>olds</w:t>
      </w:r>
      <w:r w:rsidR="0049083B">
        <w:rPr>
          <w:rFonts w:ascii="Arial" w:hAnsi="Arial" w:cs="Arial"/>
          <w:bCs/>
          <w:sz w:val="22"/>
          <w:szCs w:val="22"/>
        </w:rPr>
        <w:t xml:space="preserve"> an important oversight role </w:t>
      </w:r>
      <w:r w:rsidR="00A06949">
        <w:rPr>
          <w:rFonts w:ascii="Arial" w:hAnsi="Arial" w:cs="Arial"/>
          <w:bCs/>
          <w:sz w:val="22"/>
          <w:szCs w:val="22"/>
        </w:rPr>
        <w:t xml:space="preserve">and </w:t>
      </w:r>
      <w:r>
        <w:rPr>
          <w:rFonts w:ascii="Arial" w:hAnsi="Arial" w:cs="Arial"/>
          <w:bCs/>
          <w:sz w:val="22"/>
          <w:szCs w:val="22"/>
        </w:rPr>
        <w:t xml:space="preserve">is responsible for: </w:t>
      </w:r>
    </w:p>
    <w:p w14:paraId="2CB1FF34" w14:textId="16CA67A6" w:rsidR="00DE2EC4" w:rsidRDefault="00DE2EC4"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Ensuring alignment between the Institute or Centre</w:t>
      </w:r>
      <w:r w:rsidR="00CC416F">
        <w:rPr>
          <w:rFonts w:ascii="Arial" w:hAnsi="Arial" w:cs="Arial"/>
          <w:bCs/>
          <w:sz w:val="22"/>
          <w:szCs w:val="22"/>
        </w:rPr>
        <w:t xml:space="preserve">’s </w:t>
      </w:r>
      <w:r w:rsidR="00B5160A">
        <w:rPr>
          <w:rFonts w:ascii="Arial" w:hAnsi="Arial" w:cs="Arial"/>
          <w:bCs/>
          <w:sz w:val="22"/>
          <w:szCs w:val="22"/>
        </w:rPr>
        <w:t>strategic plan</w:t>
      </w:r>
      <w:r>
        <w:rPr>
          <w:rFonts w:ascii="Arial" w:hAnsi="Arial" w:cs="Arial"/>
          <w:bCs/>
          <w:sz w:val="22"/>
          <w:szCs w:val="22"/>
        </w:rPr>
        <w:t xml:space="preserve"> and the School/University’s Research P</w:t>
      </w:r>
      <w:r w:rsidR="008C6223">
        <w:rPr>
          <w:rFonts w:ascii="Arial" w:hAnsi="Arial" w:cs="Arial"/>
          <w:bCs/>
          <w:sz w:val="22"/>
          <w:szCs w:val="22"/>
        </w:rPr>
        <w:t>lan</w:t>
      </w:r>
      <w:r w:rsidR="00F22060">
        <w:rPr>
          <w:rFonts w:ascii="Arial" w:hAnsi="Arial" w:cs="Arial"/>
          <w:bCs/>
          <w:sz w:val="22"/>
          <w:szCs w:val="22"/>
        </w:rPr>
        <w:t xml:space="preserve">. </w:t>
      </w:r>
    </w:p>
    <w:p w14:paraId="33AE1686" w14:textId="6D03EC2D" w:rsidR="00F22060" w:rsidRDefault="00F22060"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Ensuring alignment between the Institute or Centre’s activities and the </w:t>
      </w:r>
      <w:proofErr w:type="gramStart"/>
      <w:r>
        <w:rPr>
          <w:rFonts w:ascii="Arial" w:hAnsi="Arial" w:cs="Arial"/>
          <w:bCs/>
          <w:sz w:val="22"/>
          <w:szCs w:val="22"/>
        </w:rPr>
        <w:t>School’s</w:t>
      </w:r>
      <w:proofErr w:type="gramEnd"/>
      <w:r w:rsidR="00334EC6">
        <w:rPr>
          <w:rFonts w:ascii="Arial" w:hAnsi="Arial" w:cs="Arial"/>
          <w:bCs/>
          <w:sz w:val="22"/>
          <w:szCs w:val="22"/>
        </w:rPr>
        <w:t xml:space="preserve"> processes for research. </w:t>
      </w:r>
    </w:p>
    <w:p w14:paraId="37D0593A" w14:textId="4BEDE210" w:rsidR="005E1460" w:rsidRPr="00F22060" w:rsidRDefault="00042182" w:rsidP="00F22060">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Ensur</w:t>
      </w:r>
      <w:r w:rsidR="002C6642">
        <w:rPr>
          <w:rFonts w:ascii="Arial" w:hAnsi="Arial" w:cs="Arial"/>
          <w:bCs/>
          <w:sz w:val="22"/>
          <w:szCs w:val="22"/>
        </w:rPr>
        <w:t>ing</w:t>
      </w:r>
      <w:r>
        <w:rPr>
          <w:rFonts w:ascii="Arial" w:hAnsi="Arial" w:cs="Arial"/>
          <w:bCs/>
          <w:sz w:val="22"/>
          <w:szCs w:val="22"/>
        </w:rPr>
        <w:t xml:space="preserve"> </w:t>
      </w:r>
      <w:r w:rsidR="003E3114">
        <w:rPr>
          <w:rFonts w:ascii="Arial" w:hAnsi="Arial" w:cs="Arial"/>
          <w:bCs/>
          <w:sz w:val="22"/>
          <w:szCs w:val="22"/>
        </w:rPr>
        <w:t xml:space="preserve">appropriate reporting of </w:t>
      </w:r>
      <w:r>
        <w:rPr>
          <w:rFonts w:ascii="Arial" w:hAnsi="Arial" w:cs="Arial"/>
          <w:bCs/>
          <w:sz w:val="22"/>
          <w:szCs w:val="22"/>
        </w:rPr>
        <w:t>the Institute or Centre</w:t>
      </w:r>
      <w:r w:rsidR="00520CD1">
        <w:rPr>
          <w:rFonts w:ascii="Arial" w:hAnsi="Arial" w:cs="Arial"/>
          <w:bCs/>
          <w:sz w:val="22"/>
          <w:szCs w:val="22"/>
        </w:rPr>
        <w:t>’s activities and performance</w:t>
      </w:r>
      <w:r w:rsidR="00B31150">
        <w:rPr>
          <w:rFonts w:ascii="Arial" w:hAnsi="Arial" w:cs="Arial"/>
          <w:bCs/>
          <w:sz w:val="22"/>
          <w:szCs w:val="22"/>
        </w:rPr>
        <w:t xml:space="preserve"> to the School and the University. </w:t>
      </w:r>
    </w:p>
    <w:p w14:paraId="5B91968B" w14:textId="6EDA0700" w:rsidR="000B3C3B" w:rsidRDefault="000B3C3B" w:rsidP="004444A2">
      <w:pPr>
        <w:pStyle w:val="Header"/>
        <w:tabs>
          <w:tab w:val="clear" w:pos="4153"/>
          <w:tab w:val="clear" w:pos="8306"/>
        </w:tabs>
        <w:rPr>
          <w:rFonts w:ascii="Arial" w:hAnsi="Arial" w:cs="Arial"/>
          <w:bCs/>
          <w:sz w:val="22"/>
          <w:szCs w:val="22"/>
        </w:rPr>
      </w:pPr>
    </w:p>
    <w:p w14:paraId="05C48BC9" w14:textId="3DD7DC3F" w:rsidR="004444A2" w:rsidRDefault="004444A2" w:rsidP="004444A2">
      <w:pPr>
        <w:pStyle w:val="Header"/>
        <w:tabs>
          <w:tab w:val="clear" w:pos="4153"/>
          <w:tab w:val="clear" w:pos="8306"/>
        </w:tabs>
        <w:rPr>
          <w:rFonts w:ascii="Arial" w:hAnsi="Arial" w:cs="Arial"/>
          <w:bCs/>
          <w:sz w:val="22"/>
          <w:szCs w:val="22"/>
        </w:rPr>
      </w:pPr>
      <w:r>
        <w:rPr>
          <w:rFonts w:ascii="Arial" w:hAnsi="Arial" w:cs="Arial"/>
          <w:bCs/>
          <w:sz w:val="22"/>
          <w:szCs w:val="22"/>
        </w:rPr>
        <w:t xml:space="preserve">The Associate Dean (Research) </w:t>
      </w:r>
      <w:r w:rsidR="00E162C9">
        <w:rPr>
          <w:rFonts w:ascii="Arial" w:hAnsi="Arial" w:cs="Arial"/>
          <w:bCs/>
          <w:sz w:val="22"/>
          <w:szCs w:val="22"/>
        </w:rPr>
        <w:t xml:space="preserve">of the Lead School </w:t>
      </w:r>
      <w:r w:rsidR="00DF79D9">
        <w:rPr>
          <w:rFonts w:ascii="Arial" w:hAnsi="Arial" w:cs="Arial"/>
          <w:bCs/>
          <w:sz w:val="22"/>
          <w:szCs w:val="22"/>
        </w:rPr>
        <w:t>shall</w:t>
      </w:r>
      <w:r>
        <w:rPr>
          <w:rFonts w:ascii="Arial" w:hAnsi="Arial" w:cs="Arial"/>
          <w:bCs/>
          <w:sz w:val="22"/>
          <w:szCs w:val="22"/>
        </w:rPr>
        <w:t xml:space="preserve">: </w:t>
      </w:r>
    </w:p>
    <w:p w14:paraId="3AF360C4" w14:textId="25FEA60A" w:rsidR="00603AC4" w:rsidRDefault="00E5736D"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Review and endors</w:t>
      </w:r>
      <w:r w:rsidR="00E162C9">
        <w:rPr>
          <w:rFonts w:ascii="Arial" w:hAnsi="Arial" w:cs="Arial"/>
          <w:bCs/>
          <w:sz w:val="22"/>
          <w:szCs w:val="22"/>
        </w:rPr>
        <w:t>e</w:t>
      </w:r>
      <w:r>
        <w:rPr>
          <w:rFonts w:ascii="Arial" w:hAnsi="Arial" w:cs="Arial"/>
          <w:bCs/>
          <w:sz w:val="22"/>
          <w:szCs w:val="22"/>
        </w:rPr>
        <w:t xml:space="preserve"> applications </w:t>
      </w:r>
      <w:r w:rsidR="00BD6652">
        <w:rPr>
          <w:rFonts w:ascii="Arial" w:hAnsi="Arial" w:cs="Arial"/>
          <w:bCs/>
          <w:sz w:val="22"/>
          <w:szCs w:val="22"/>
        </w:rPr>
        <w:t>for establishment or</w:t>
      </w:r>
      <w:r>
        <w:rPr>
          <w:rFonts w:ascii="Arial" w:hAnsi="Arial" w:cs="Arial"/>
          <w:bCs/>
          <w:sz w:val="22"/>
          <w:szCs w:val="22"/>
        </w:rPr>
        <w:t xml:space="preserve"> renewal</w:t>
      </w:r>
      <w:r w:rsidR="004F5FB3">
        <w:rPr>
          <w:rFonts w:ascii="Arial" w:hAnsi="Arial" w:cs="Arial"/>
          <w:bCs/>
          <w:sz w:val="22"/>
          <w:szCs w:val="22"/>
        </w:rPr>
        <w:t xml:space="preserve"> as</w:t>
      </w:r>
      <w:r>
        <w:rPr>
          <w:rFonts w:ascii="Arial" w:hAnsi="Arial" w:cs="Arial"/>
          <w:bCs/>
          <w:sz w:val="22"/>
          <w:szCs w:val="22"/>
        </w:rPr>
        <w:t xml:space="preserve"> ECU Strategic Research Institute or Centre</w:t>
      </w:r>
      <w:r w:rsidR="004F5FB3">
        <w:rPr>
          <w:rFonts w:ascii="Arial" w:hAnsi="Arial" w:cs="Arial"/>
          <w:bCs/>
          <w:sz w:val="22"/>
          <w:szCs w:val="22"/>
        </w:rPr>
        <w:t>s</w:t>
      </w:r>
      <w:r>
        <w:rPr>
          <w:rFonts w:ascii="Arial" w:hAnsi="Arial" w:cs="Arial"/>
          <w:bCs/>
          <w:sz w:val="22"/>
          <w:szCs w:val="22"/>
        </w:rPr>
        <w:t xml:space="preserve">. </w:t>
      </w:r>
    </w:p>
    <w:p w14:paraId="353489F3" w14:textId="06BC746E" w:rsidR="004C08E8" w:rsidRDefault="004C08E8"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Review and provide input to the Institute or Centre’s strategic or business plans. </w:t>
      </w:r>
    </w:p>
    <w:p w14:paraId="0FC0AA8A" w14:textId="7CA1263B" w:rsidR="00603AC4" w:rsidRDefault="004F5FB3"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Be </w:t>
      </w:r>
      <w:r w:rsidR="00E162C9">
        <w:rPr>
          <w:rFonts w:ascii="Arial" w:hAnsi="Arial" w:cs="Arial"/>
          <w:bCs/>
          <w:sz w:val="22"/>
          <w:szCs w:val="22"/>
        </w:rPr>
        <w:t xml:space="preserve">a </w:t>
      </w:r>
      <w:r>
        <w:rPr>
          <w:rFonts w:ascii="Arial" w:hAnsi="Arial" w:cs="Arial"/>
          <w:bCs/>
          <w:sz w:val="22"/>
          <w:szCs w:val="22"/>
        </w:rPr>
        <w:t>member of</w:t>
      </w:r>
      <w:r w:rsidR="00603AC4">
        <w:rPr>
          <w:rFonts w:ascii="Arial" w:hAnsi="Arial" w:cs="Arial"/>
          <w:bCs/>
          <w:sz w:val="22"/>
          <w:szCs w:val="22"/>
        </w:rPr>
        <w:t xml:space="preserve"> the Steering Management Committee</w:t>
      </w:r>
      <w:r w:rsidR="004C08E8">
        <w:rPr>
          <w:rFonts w:ascii="Arial" w:hAnsi="Arial" w:cs="Arial"/>
          <w:bCs/>
          <w:sz w:val="22"/>
          <w:szCs w:val="22"/>
        </w:rPr>
        <w:t xml:space="preserve">, providing operational advice to the Institute or Centre’s Leadership Team. </w:t>
      </w:r>
    </w:p>
    <w:p w14:paraId="2003C937" w14:textId="0454BAD5" w:rsidR="00ED49E6" w:rsidRDefault="002D05A0" w:rsidP="00DE2EC4">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Review </w:t>
      </w:r>
      <w:r w:rsidR="007074DD">
        <w:rPr>
          <w:rFonts w:ascii="Arial" w:hAnsi="Arial" w:cs="Arial"/>
          <w:bCs/>
          <w:sz w:val="22"/>
          <w:szCs w:val="22"/>
        </w:rPr>
        <w:t xml:space="preserve">and sign off on the appropriateness of </w:t>
      </w:r>
      <w:r w:rsidR="00330C51">
        <w:rPr>
          <w:rFonts w:ascii="Arial" w:hAnsi="Arial" w:cs="Arial"/>
          <w:bCs/>
          <w:sz w:val="22"/>
          <w:szCs w:val="22"/>
        </w:rPr>
        <w:t xml:space="preserve">the information and data provided in </w:t>
      </w:r>
      <w:r w:rsidR="007074DD">
        <w:rPr>
          <w:rFonts w:ascii="Arial" w:hAnsi="Arial" w:cs="Arial"/>
          <w:bCs/>
          <w:sz w:val="22"/>
          <w:szCs w:val="22"/>
        </w:rPr>
        <w:t xml:space="preserve">the </w:t>
      </w:r>
      <w:r w:rsidR="00595388">
        <w:rPr>
          <w:rFonts w:ascii="Arial" w:hAnsi="Arial" w:cs="Arial"/>
          <w:bCs/>
          <w:sz w:val="22"/>
          <w:szCs w:val="22"/>
        </w:rPr>
        <w:t>a</w:t>
      </w:r>
      <w:r w:rsidR="007074DD">
        <w:rPr>
          <w:rFonts w:ascii="Arial" w:hAnsi="Arial" w:cs="Arial"/>
          <w:bCs/>
          <w:sz w:val="22"/>
          <w:szCs w:val="22"/>
        </w:rPr>
        <w:t xml:space="preserve">nnual report. </w:t>
      </w:r>
    </w:p>
    <w:p w14:paraId="3FF090AC" w14:textId="6B5FE5A5" w:rsidR="00C92221" w:rsidRDefault="001F3A23" w:rsidP="00C92221">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Review</w:t>
      </w:r>
      <w:r w:rsidR="0016100B">
        <w:rPr>
          <w:rFonts w:ascii="Arial" w:hAnsi="Arial" w:cs="Arial"/>
          <w:bCs/>
          <w:sz w:val="22"/>
          <w:szCs w:val="22"/>
        </w:rPr>
        <w:t xml:space="preserve"> annual expenditure</w:t>
      </w:r>
      <w:r w:rsidR="00292C16">
        <w:rPr>
          <w:rFonts w:ascii="Arial" w:hAnsi="Arial" w:cs="Arial"/>
          <w:bCs/>
          <w:sz w:val="22"/>
          <w:szCs w:val="22"/>
        </w:rPr>
        <w:t xml:space="preserve">, </w:t>
      </w:r>
      <w:r w:rsidR="00826026">
        <w:rPr>
          <w:rFonts w:ascii="Arial" w:hAnsi="Arial" w:cs="Arial"/>
          <w:bCs/>
          <w:sz w:val="22"/>
          <w:szCs w:val="22"/>
        </w:rPr>
        <w:t xml:space="preserve">ensuring </w:t>
      </w:r>
      <w:r w:rsidR="00292C16">
        <w:rPr>
          <w:rFonts w:ascii="Arial" w:hAnsi="Arial" w:cs="Arial"/>
          <w:bCs/>
          <w:sz w:val="22"/>
          <w:szCs w:val="22"/>
        </w:rPr>
        <w:t>appropriate</w:t>
      </w:r>
      <w:r w:rsidR="00086388">
        <w:rPr>
          <w:rFonts w:ascii="Arial" w:hAnsi="Arial" w:cs="Arial"/>
          <w:bCs/>
          <w:sz w:val="22"/>
          <w:szCs w:val="22"/>
        </w:rPr>
        <w:t xml:space="preserve"> </w:t>
      </w:r>
      <w:r w:rsidR="00292C16">
        <w:rPr>
          <w:rFonts w:ascii="Arial" w:hAnsi="Arial" w:cs="Arial"/>
          <w:bCs/>
          <w:sz w:val="22"/>
          <w:szCs w:val="22"/>
        </w:rPr>
        <w:t>use of</w:t>
      </w:r>
      <w:r w:rsidR="00826026">
        <w:rPr>
          <w:rFonts w:ascii="Arial" w:hAnsi="Arial" w:cs="Arial"/>
          <w:bCs/>
          <w:sz w:val="22"/>
          <w:szCs w:val="22"/>
        </w:rPr>
        <w:t xml:space="preserve"> the</w:t>
      </w:r>
      <w:r w:rsidR="00292C16">
        <w:rPr>
          <w:rFonts w:ascii="Arial" w:hAnsi="Arial" w:cs="Arial"/>
          <w:bCs/>
          <w:sz w:val="22"/>
          <w:szCs w:val="22"/>
        </w:rPr>
        <w:t xml:space="preserve"> funding. </w:t>
      </w:r>
    </w:p>
    <w:p w14:paraId="17F93C35" w14:textId="644DCD57" w:rsidR="0051032F" w:rsidRPr="00C9731A" w:rsidRDefault="0051032F" w:rsidP="00C9731A">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Ensure that there is a standing item at the School Research and Research Training Committee for Directors to provide an update on Centre or Institute activities and that these updates are appropriately captured in the </w:t>
      </w:r>
      <w:r w:rsidR="00C9731A">
        <w:rPr>
          <w:rFonts w:ascii="Arial" w:hAnsi="Arial" w:cs="Arial"/>
          <w:bCs/>
          <w:sz w:val="22"/>
          <w:szCs w:val="22"/>
        </w:rPr>
        <w:t>m</w:t>
      </w:r>
      <w:r w:rsidRPr="00C9731A">
        <w:rPr>
          <w:rFonts w:ascii="Arial" w:hAnsi="Arial" w:cs="Arial"/>
          <w:bCs/>
          <w:sz w:val="22"/>
          <w:szCs w:val="22"/>
        </w:rPr>
        <w:t>inutes.</w:t>
      </w:r>
    </w:p>
    <w:p w14:paraId="116950F5" w14:textId="6197E8CD" w:rsidR="004472DD" w:rsidRDefault="004472DD" w:rsidP="0051032F">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Ensure that Steering Management Committee minutes are reported </w:t>
      </w:r>
      <w:r w:rsidR="00C61468">
        <w:rPr>
          <w:rFonts w:ascii="Arial" w:hAnsi="Arial" w:cs="Arial"/>
          <w:bCs/>
          <w:sz w:val="22"/>
          <w:szCs w:val="22"/>
        </w:rPr>
        <w:t xml:space="preserve">to the School Research and Research Training Committee on </w:t>
      </w:r>
      <w:r w:rsidR="00881E8A">
        <w:rPr>
          <w:rFonts w:ascii="Arial" w:hAnsi="Arial" w:cs="Arial"/>
          <w:bCs/>
          <w:sz w:val="22"/>
          <w:szCs w:val="22"/>
        </w:rPr>
        <w:t xml:space="preserve">a quarterly basis. </w:t>
      </w:r>
    </w:p>
    <w:p w14:paraId="36CE0096" w14:textId="36354245" w:rsidR="0051032F" w:rsidRDefault="00A87552" w:rsidP="00C92221">
      <w:pPr>
        <w:pStyle w:val="Header"/>
        <w:numPr>
          <w:ilvl w:val="0"/>
          <w:numId w:val="16"/>
        </w:numPr>
        <w:tabs>
          <w:tab w:val="clear" w:pos="4153"/>
          <w:tab w:val="clear" w:pos="8306"/>
        </w:tabs>
        <w:rPr>
          <w:rFonts w:ascii="Arial" w:hAnsi="Arial" w:cs="Arial"/>
          <w:bCs/>
          <w:sz w:val="22"/>
          <w:szCs w:val="22"/>
        </w:rPr>
      </w:pPr>
      <w:r>
        <w:rPr>
          <w:rFonts w:ascii="Arial" w:hAnsi="Arial" w:cs="Arial"/>
          <w:bCs/>
          <w:sz w:val="22"/>
          <w:szCs w:val="22"/>
        </w:rPr>
        <w:t xml:space="preserve">Ensure that research outputs of the Institute or Centre are documented in School annual reports, newsletters, and other updates. </w:t>
      </w:r>
    </w:p>
    <w:p w14:paraId="5ACFB0D7" w14:textId="77777777" w:rsidR="00676DB1" w:rsidRDefault="00676DB1" w:rsidP="002F4DE9">
      <w:pPr>
        <w:pStyle w:val="Header"/>
        <w:tabs>
          <w:tab w:val="clear" w:pos="4153"/>
          <w:tab w:val="clear" w:pos="8306"/>
        </w:tabs>
        <w:rPr>
          <w:rFonts w:ascii="Arial" w:hAnsi="Arial" w:cs="Arial"/>
          <w:b/>
          <w:sz w:val="22"/>
          <w:szCs w:val="22"/>
        </w:rPr>
      </w:pPr>
    </w:p>
    <w:p w14:paraId="7C7B7DD9" w14:textId="059C6954" w:rsidR="00B555F1" w:rsidRPr="00B555F1" w:rsidRDefault="00B555F1"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The Associate Dean (Research) and the Executive Dean of the Lead School hold responsibility for accountability of the </w:t>
      </w:r>
      <w:r w:rsidR="00EF1196">
        <w:rPr>
          <w:rFonts w:ascii="Arial" w:hAnsi="Arial" w:cs="Arial"/>
          <w:bCs/>
          <w:sz w:val="22"/>
          <w:szCs w:val="22"/>
        </w:rPr>
        <w:t>Institutes and Centres within their school.</w:t>
      </w:r>
      <w:r w:rsidR="003D36A9">
        <w:rPr>
          <w:rFonts w:ascii="Arial" w:hAnsi="Arial" w:cs="Arial"/>
          <w:bCs/>
          <w:sz w:val="22"/>
          <w:szCs w:val="22"/>
        </w:rPr>
        <w:t xml:space="preserve"> </w:t>
      </w:r>
      <w:r>
        <w:rPr>
          <w:rFonts w:ascii="Arial" w:hAnsi="Arial" w:cs="Arial"/>
          <w:bCs/>
          <w:sz w:val="22"/>
          <w:szCs w:val="22"/>
        </w:rPr>
        <w:t xml:space="preserve">They should not be members of the Centre or Institute, or </w:t>
      </w:r>
      <w:r w:rsidRPr="007E58F7">
        <w:rPr>
          <w:rFonts w:ascii="Arial" w:hAnsi="Arial" w:cs="Arial"/>
          <w:bCs/>
          <w:sz w:val="22"/>
          <w:szCs w:val="22"/>
        </w:rPr>
        <w:t xml:space="preserve">on any Governance structures other than the role of the ADR on the Steering Management Committee. </w:t>
      </w:r>
      <w:r w:rsidR="00672ADD" w:rsidRPr="007E58F7">
        <w:rPr>
          <w:rFonts w:ascii="Arial" w:hAnsi="Arial" w:cs="Arial"/>
          <w:bCs/>
          <w:sz w:val="22"/>
          <w:szCs w:val="22"/>
        </w:rPr>
        <w:t xml:space="preserve">The Executive Dean, along with the Associate Dean (Research) must </w:t>
      </w:r>
      <w:r w:rsidR="00ED1119" w:rsidRPr="007E58F7">
        <w:rPr>
          <w:rFonts w:ascii="Arial" w:hAnsi="Arial" w:cs="Arial"/>
          <w:bCs/>
          <w:sz w:val="22"/>
          <w:szCs w:val="22"/>
        </w:rPr>
        <w:t>review and</w:t>
      </w:r>
      <w:r w:rsidR="007E58F7" w:rsidRPr="007E58F7">
        <w:rPr>
          <w:rFonts w:ascii="Arial" w:hAnsi="Arial" w:cs="Arial"/>
          <w:bCs/>
          <w:sz w:val="22"/>
          <w:szCs w:val="22"/>
        </w:rPr>
        <w:t xml:space="preserve"> sign off on the</w:t>
      </w:r>
      <w:r w:rsidR="00ED1119" w:rsidRPr="007E58F7">
        <w:rPr>
          <w:rFonts w:ascii="Arial" w:hAnsi="Arial" w:cs="Arial"/>
          <w:bCs/>
          <w:sz w:val="22"/>
          <w:szCs w:val="22"/>
        </w:rPr>
        <w:t xml:space="preserve"> </w:t>
      </w:r>
      <w:r w:rsidR="001F15F7" w:rsidRPr="007E58F7">
        <w:rPr>
          <w:rFonts w:ascii="Arial" w:hAnsi="Arial" w:cs="Arial"/>
          <w:bCs/>
          <w:sz w:val="22"/>
          <w:szCs w:val="22"/>
        </w:rPr>
        <w:t xml:space="preserve">appropriateness of the data and information included in </w:t>
      </w:r>
      <w:r w:rsidR="00EF1196">
        <w:rPr>
          <w:rFonts w:ascii="Arial" w:hAnsi="Arial" w:cs="Arial"/>
          <w:bCs/>
          <w:sz w:val="22"/>
          <w:szCs w:val="22"/>
        </w:rPr>
        <w:t xml:space="preserve">Institute and Centre </w:t>
      </w:r>
      <w:r w:rsidR="001F15F7" w:rsidRPr="007E58F7">
        <w:rPr>
          <w:rFonts w:ascii="Arial" w:hAnsi="Arial" w:cs="Arial"/>
          <w:bCs/>
          <w:sz w:val="22"/>
          <w:szCs w:val="22"/>
        </w:rPr>
        <w:t xml:space="preserve">annual reports. </w:t>
      </w:r>
    </w:p>
    <w:p w14:paraId="1EC0DF73" w14:textId="77777777" w:rsidR="00676DB1" w:rsidRDefault="00676DB1" w:rsidP="002F4DE9">
      <w:pPr>
        <w:pStyle w:val="Header"/>
        <w:tabs>
          <w:tab w:val="clear" w:pos="4153"/>
          <w:tab w:val="clear" w:pos="8306"/>
        </w:tabs>
        <w:rPr>
          <w:rFonts w:ascii="Arial" w:hAnsi="Arial" w:cs="Arial"/>
          <w:b/>
          <w:sz w:val="22"/>
          <w:szCs w:val="22"/>
        </w:rPr>
      </w:pPr>
    </w:p>
    <w:p w14:paraId="7A04C226" w14:textId="6CC00D08" w:rsidR="002F4DE9" w:rsidRDefault="002F4DE9" w:rsidP="002F4DE9">
      <w:pPr>
        <w:pStyle w:val="Header"/>
        <w:tabs>
          <w:tab w:val="clear" w:pos="4153"/>
          <w:tab w:val="clear" w:pos="8306"/>
        </w:tabs>
        <w:rPr>
          <w:rFonts w:ascii="Arial" w:hAnsi="Arial" w:cs="Arial"/>
          <w:b/>
          <w:sz w:val="22"/>
          <w:szCs w:val="22"/>
        </w:rPr>
      </w:pPr>
      <w:r w:rsidRPr="002F4DE9">
        <w:rPr>
          <w:rFonts w:ascii="Arial" w:hAnsi="Arial" w:cs="Arial"/>
          <w:b/>
          <w:sz w:val="22"/>
          <w:szCs w:val="22"/>
        </w:rPr>
        <w:t xml:space="preserve">Membership of ECU Strategic Research Institutes and Centres </w:t>
      </w:r>
    </w:p>
    <w:p w14:paraId="144B58DA" w14:textId="77777777" w:rsidR="00EC7ACE" w:rsidRDefault="00EC7ACE" w:rsidP="002F4DE9">
      <w:pPr>
        <w:pStyle w:val="Header"/>
        <w:tabs>
          <w:tab w:val="clear" w:pos="4153"/>
          <w:tab w:val="clear" w:pos="8306"/>
        </w:tabs>
        <w:rPr>
          <w:rFonts w:ascii="Arial" w:hAnsi="Arial" w:cs="Arial"/>
          <w:bCs/>
          <w:sz w:val="22"/>
          <w:szCs w:val="22"/>
        </w:rPr>
      </w:pPr>
    </w:p>
    <w:p w14:paraId="15B6F287" w14:textId="70774531" w:rsidR="002F4DE9" w:rsidRDefault="003704C4"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Members of ECU Strategic Research Institutes and Centres may be existing </w:t>
      </w:r>
      <w:r w:rsidR="00FA21DF">
        <w:rPr>
          <w:rFonts w:ascii="Arial" w:hAnsi="Arial" w:cs="Arial"/>
          <w:bCs/>
          <w:sz w:val="22"/>
          <w:szCs w:val="22"/>
        </w:rPr>
        <w:t xml:space="preserve">academic staff at ECU, staff who </w:t>
      </w:r>
      <w:r w:rsidR="00C36317">
        <w:rPr>
          <w:rFonts w:ascii="Arial" w:hAnsi="Arial" w:cs="Arial"/>
          <w:bCs/>
          <w:sz w:val="22"/>
          <w:szCs w:val="22"/>
        </w:rPr>
        <w:t xml:space="preserve">are employed </w:t>
      </w:r>
      <w:r w:rsidR="002073F3">
        <w:rPr>
          <w:rFonts w:ascii="Arial" w:hAnsi="Arial" w:cs="Arial"/>
          <w:bCs/>
          <w:sz w:val="22"/>
          <w:szCs w:val="22"/>
        </w:rPr>
        <w:t xml:space="preserve">and salaries funded </w:t>
      </w:r>
      <w:r w:rsidR="00C36317">
        <w:rPr>
          <w:rFonts w:ascii="Arial" w:hAnsi="Arial" w:cs="Arial"/>
          <w:bCs/>
          <w:sz w:val="22"/>
          <w:szCs w:val="22"/>
        </w:rPr>
        <w:t>through the ECU Strategic Research Institute or Centre</w:t>
      </w:r>
      <w:r w:rsidR="0097367D">
        <w:rPr>
          <w:rFonts w:ascii="Arial" w:hAnsi="Arial" w:cs="Arial"/>
          <w:bCs/>
          <w:sz w:val="22"/>
          <w:szCs w:val="22"/>
        </w:rPr>
        <w:t xml:space="preserve"> (usually on a contract basis), </w:t>
      </w:r>
      <w:r w:rsidR="00544785">
        <w:rPr>
          <w:rFonts w:ascii="Arial" w:hAnsi="Arial" w:cs="Arial"/>
          <w:bCs/>
          <w:sz w:val="22"/>
          <w:szCs w:val="22"/>
        </w:rPr>
        <w:t>or</w:t>
      </w:r>
      <w:r w:rsidR="0097367D">
        <w:rPr>
          <w:rFonts w:ascii="Arial" w:hAnsi="Arial" w:cs="Arial"/>
          <w:bCs/>
          <w:sz w:val="22"/>
          <w:szCs w:val="22"/>
        </w:rPr>
        <w:t xml:space="preserve"> </w:t>
      </w:r>
      <w:r w:rsidR="00152AB7">
        <w:rPr>
          <w:rFonts w:ascii="Arial" w:hAnsi="Arial" w:cs="Arial"/>
          <w:bCs/>
          <w:sz w:val="22"/>
          <w:szCs w:val="22"/>
        </w:rPr>
        <w:t xml:space="preserve">relevant HDR candidates. </w:t>
      </w:r>
    </w:p>
    <w:p w14:paraId="2AA653BA" w14:textId="49E6C1D7" w:rsidR="00FD6FD4" w:rsidRDefault="00FD6FD4" w:rsidP="002F4DE9">
      <w:pPr>
        <w:pStyle w:val="Header"/>
        <w:tabs>
          <w:tab w:val="clear" w:pos="4153"/>
          <w:tab w:val="clear" w:pos="8306"/>
        </w:tabs>
        <w:rPr>
          <w:rFonts w:ascii="Arial" w:hAnsi="Arial" w:cs="Arial"/>
          <w:bCs/>
          <w:sz w:val="22"/>
          <w:szCs w:val="22"/>
        </w:rPr>
      </w:pPr>
    </w:p>
    <w:p w14:paraId="34A72295" w14:textId="1148F1B8" w:rsidR="00FD6FD4" w:rsidRDefault="00FD6FD4" w:rsidP="002F4DE9">
      <w:pPr>
        <w:pStyle w:val="Header"/>
        <w:tabs>
          <w:tab w:val="clear" w:pos="4153"/>
          <w:tab w:val="clear" w:pos="8306"/>
        </w:tabs>
        <w:rPr>
          <w:rFonts w:ascii="Arial" w:hAnsi="Arial" w:cs="Arial"/>
          <w:bCs/>
          <w:sz w:val="22"/>
          <w:szCs w:val="22"/>
        </w:rPr>
      </w:pPr>
      <w:r>
        <w:rPr>
          <w:rFonts w:ascii="Arial" w:hAnsi="Arial" w:cs="Arial"/>
          <w:bCs/>
          <w:sz w:val="22"/>
          <w:szCs w:val="22"/>
        </w:rPr>
        <w:t>Different levels of membership to accommodate different contributions</w:t>
      </w:r>
      <w:r w:rsidR="00475D59">
        <w:rPr>
          <w:rFonts w:ascii="Arial" w:hAnsi="Arial" w:cs="Arial"/>
          <w:bCs/>
          <w:sz w:val="22"/>
          <w:szCs w:val="22"/>
        </w:rPr>
        <w:t xml:space="preserve"> of researchers</w:t>
      </w:r>
      <w:r>
        <w:rPr>
          <w:rFonts w:ascii="Arial" w:hAnsi="Arial" w:cs="Arial"/>
          <w:bCs/>
          <w:sz w:val="22"/>
          <w:szCs w:val="22"/>
        </w:rPr>
        <w:t xml:space="preserve"> to an Institute or Centre may be developed</w:t>
      </w:r>
      <w:r w:rsidR="00475D59">
        <w:rPr>
          <w:rFonts w:ascii="Arial" w:hAnsi="Arial" w:cs="Arial"/>
          <w:bCs/>
          <w:sz w:val="22"/>
          <w:szCs w:val="22"/>
        </w:rPr>
        <w:t xml:space="preserve">. Core Members are members who dedicate </w:t>
      </w:r>
      <w:r w:rsidR="00EA27E9">
        <w:rPr>
          <w:rFonts w:ascii="Arial" w:hAnsi="Arial" w:cs="Arial"/>
          <w:bCs/>
          <w:sz w:val="22"/>
          <w:szCs w:val="22"/>
        </w:rPr>
        <w:t xml:space="preserve">100% of their research allocation to the research of the </w:t>
      </w:r>
      <w:r w:rsidR="006D0003">
        <w:rPr>
          <w:rFonts w:ascii="Arial" w:hAnsi="Arial" w:cs="Arial"/>
          <w:bCs/>
          <w:sz w:val="22"/>
          <w:szCs w:val="22"/>
        </w:rPr>
        <w:t xml:space="preserve">Institute or </w:t>
      </w:r>
      <w:r w:rsidR="00EA27E9">
        <w:rPr>
          <w:rFonts w:ascii="Arial" w:hAnsi="Arial" w:cs="Arial"/>
          <w:bCs/>
          <w:sz w:val="22"/>
          <w:szCs w:val="22"/>
        </w:rPr>
        <w:t xml:space="preserve">Centre, and meet the following requirements: </w:t>
      </w:r>
    </w:p>
    <w:p w14:paraId="1E5EDC69" w14:textId="77777777" w:rsidR="00E11ECD" w:rsidRDefault="00E11ECD" w:rsidP="002F4DE9">
      <w:pPr>
        <w:pStyle w:val="Header"/>
        <w:tabs>
          <w:tab w:val="clear" w:pos="4153"/>
          <w:tab w:val="clear" w:pos="8306"/>
        </w:tabs>
        <w:rPr>
          <w:rFonts w:ascii="Arial" w:hAnsi="Arial" w:cs="Arial"/>
          <w:bCs/>
          <w:sz w:val="22"/>
          <w:szCs w:val="22"/>
        </w:rPr>
      </w:pPr>
    </w:p>
    <w:p w14:paraId="3E90A6B0" w14:textId="77777777" w:rsidR="000A363C" w:rsidRDefault="000A363C" w:rsidP="000A363C">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B</w:t>
      </w:r>
      <w:r w:rsidR="00E11ECD">
        <w:rPr>
          <w:rFonts w:ascii="Arial" w:hAnsi="Arial" w:cs="Arial"/>
          <w:bCs/>
          <w:sz w:val="22"/>
          <w:szCs w:val="22"/>
        </w:rPr>
        <w:t>e conducting research of direct relevance to the research program of the entity.</w:t>
      </w:r>
    </w:p>
    <w:p w14:paraId="32A8AB20" w14:textId="3D407049" w:rsidR="00E11ECD" w:rsidRDefault="00FE2E56" w:rsidP="000A363C">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 xml:space="preserve">Be a research-focused or research-teaching scholar at any level. </w:t>
      </w:r>
    </w:p>
    <w:p w14:paraId="6E230901" w14:textId="4D931B53" w:rsidR="007E4A06" w:rsidRPr="007E4A06" w:rsidRDefault="00440991" w:rsidP="002F4DE9">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 xml:space="preserve">Have a demonstrated track record of producing above world-standard research or are on a clear trajectory towards this, relative to their career stage. </w:t>
      </w:r>
    </w:p>
    <w:p w14:paraId="03A7653A" w14:textId="77777777" w:rsidR="007E4A06" w:rsidRDefault="007E4A06" w:rsidP="002F4DE9">
      <w:pPr>
        <w:pStyle w:val="Header"/>
        <w:tabs>
          <w:tab w:val="clear" w:pos="4153"/>
          <w:tab w:val="clear" w:pos="8306"/>
        </w:tabs>
        <w:rPr>
          <w:rFonts w:ascii="Arial" w:hAnsi="Arial" w:cs="Arial"/>
          <w:bCs/>
          <w:sz w:val="22"/>
          <w:szCs w:val="22"/>
        </w:rPr>
      </w:pPr>
    </w:p>
    <w:p w14:paraId="77100591" w14:textId="5C8176B5" w:rsidR="00396147" w:rsidRDefault="007333B5"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The percentage of a staff </w:t>
      </w:r>
      <w:r w:rsidR="006D0003">
        <w:rPr>
          <w:rFonts w:ascii="Arial" w:hAnsi="Arial" w:cs="Arial"/>
          <w:bCs/>
          <w:sz w:val="22"/>
          <w:szCs w:val="22"/>
        </w:rPr>
        <w:t>m</w:t>
      </w:r>
      <w:r>
        <w:rPr>
          <w:rFonts w:ascii="Arial" w:hAnsi="Arial" w:cs="Arial"/>
          <w:bCs/>
          <w:sz w:val="22"/>
          <w:szCs w:val="22"/>
        </w:rPr>
        <w:t>ember’s research contribution to an ECU Strategic Research Institute or Centre shall be agreed b</w:t>
      </w:r>
      <w:r w:rsidR="00DE66F6">
        <w:rPr>
          <w:rFonts w:ascii="Arial" w:hAnsi="Arial" w:cs="Arial"/>
          <w:bCs/>
          <w:sz w:val="22"/>
          <w:szCs w:val="22"/>
        </w:rPr>
        <w:t xml:space="preserve">y the </w:t>
      </w:r>
      <w:r w:rsidR="00A135F9">
        <w:rPr>
          <w:rFonts w:ascii="Arial" w:hAnsi="Arial" w:cs="Arial"/>
          <w:bCs/>
          <w:sz w:val="22"/>
          <w:szCs w:val="22"/>
        </w:rPr>
        <w:t>staff’s</w:t>
      </w:r>
      <w:r w:rsidR="00DE66F6">
        <w:rPr>
          <w:rFonts w:ascii="Arial" w:hAnsi="Arial" w:cs="Arial"/>
          <w:bCs/>
          <w:sz w:val="22"/>
          <w:szCs w:val="22"/>
        </w:rPr>
        <w:t xml:space="preserve"> line manager</w:t>
      </w:r>
      <w:r w:rsidR="00D9254E">
        <w:rPr>
          <w:rFonts w:ascii="Arial" w:hAnsi="Arial" w:cs="Arial"/>
          <w:bCs/>
          <w:sz w:val="22"/>
          <w:szCs w:val="22"/>
        </w:rPr>
        <w:t xml:space="preserve"> and the Associate Dean (Discipline). </w:t>
      </w:r>
    </w:p>
    <w:p w14:paraId="29BB3C55" w14:textId="77777777" w:rsidR="00396147" w:rsidRDefault="00396147" w:rsidP="002F4DE9">
      <w:pPr>
        <w:pStyle w:val="Header"/>
        <w:tabs>
          <w:tab w:val="clear" w:pos="4153"/>
          <w:tab w:val="clear" w:pos="8306"/>
        </w:tabs>
        <w:rPr>
          <w:rFonts w:ascii="Arial" w:hAnsi="Arial" w:cs="Arial"/>
          <w:bCs/>
          <w:sz w:val="22"/>
          <w:szCs w:val="22"/>
        </w:rPr>
      </w:pPr>
    </w:p>
    <w:p w14:paraId="2951D598" w14:textId="2B4F0CA8" w:rsidR="00926F0D" w:rsidRDefault="00926F0D" w:rsidP="002F4DE9">
      <w:pPr>
        <w:pStyle w:val="Header"/>
        <w:tabs>
          <w:tab w:val="clear" w:pos="4153"/>
          <w:tab w:val="clear" w:pos="8306"/>
        </w:tabs>
        <w:rPr>
          <w:rFonts w:ascii="Arial" w:hAnsi="Arial" w:cs="Arial"/>
          <w:bCs/>
          <w:sz w:val="22"/>
          <w:szCs w:val="22"/>
        </w:rPr>
      </w:pPr>
      <w:r>
        <w:rPr>
          <w:rFonts w:ascii="Arial" w:hAnsi="Arial" w:cs="Arial"/>
          <w:bCs/>
          <w:sz w:val="22"/>
          <w:szCs w:val="22"/>
        </w:rPr>
        <w:t>For HDR candidates to be Members of an ECU Strategic Research Institute or Centre, they must meet the following criteria:</w:t>
      </w:r>
    </w:p>
    <w:p w14:paraId="12A54B92" w14:textId="6DB3EA9F" w:rsidR="00926F0D" w:rsidRDefault="00926F0D" w:rsidP="002F4DE9">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 xml:space="preserve">Enrolled </w:t>
      </w:r>
      <w:r w:rsidR="006D0003">
        <w:rPr>
          <w:rFonts w:ascii="Arial" w:hAnsi="Arial" w:cs="Arial"/>
          <w:bCs/>
          <w:sz w:val="22"/>
          <w:szCs w:val="22"/>
        </w:rPr>
        <w:t>in</w:t>
      </w:r>
      <w:r>
        <w:rPr>
          <w:rFonts w:ascii="Arial" w:hAnsi="Arial" w:cs="Arial"/>
          <w:bCs/>
          <w:sz w:val="22"/>
          <w:szCs w:val="22"/>
        </w:rPr>
        <w:t xml:space="preserve"> a School at the University in a relevant Higher Degree by Research program.</w:t>
      </w:r>
    </w:p>
    <w:p w14:paraId="53545903" w14:textId="6290545E" w:rsidR="00D16816" w:rsidRDefault="00D16816" w:rsidP="002F4DE9">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 xml:space="preserve">Can be at any stage of candidature but must be working on a project that is directly related to the ECU Strategic Research Institute’s or Centre’s research program. </w:t>
      </w:r>
    </w:p>
    <w:p w14:paraId="56017602" w14:textId="25972C36" w:rsidR="00D16816" w:rsidRPr="00926F0D" w:rsidRDefault="00703340" w:rsidP="002F4DE9">
      <w:pPr>
        <w:pStyle w:val="Header"/>
        <w:numPr>
          <w:ilvl w:val="0"/>
          <w:numId w:val="23"/>
        </w:numPr>
        <w:tabs>
          <w:tab w:val="clear" w:pos="4153"/>
          <w:tab w:val="clear" w:pos="8306"/>
        </w:tabs>
        <w:rPr>
          <w:rFonts w:ascii="Arial" w:hAnsi="Arial" w:cs="Arial"/>
          <w:bCs/>
          <w:sz w:val="22"/>
          <w:szCs w:val="22"/>
        </w:rPr>
      </w:pPr>
      <w:r>
        <w:rPr>
          <w:rFonts w:ascii="Arial" w:hAnsi="Arial" w:cs="Arial"/>
          <w:bCs/>
          <w:sz w:val="22"/>
          <w:szCs w:val="22"/>
        </w:rPr>
        <w:t xml:space="preserve">The HDR’s supervisory team shall be largely comprised of Members of the relevant ECU Strategic Research Institute or Centre, drawn from the </w:t>
      </w:r>
      <w:proofErr w:type="gramStart"/>
      <w:r>
        <w:rPr>
          <w:rFonts w:ascii="Arial" w:hAnsi="Arial" w:cs="Arial"/>
          <w:bCs/>
          <w:sz w:val="22"/>
          <w:szCs w:val="22"/>
        </w:rPr>
        <w:t>School</w:t>
      </w:r>
      <w:proofErr w:type="gramEnd"/>
      <w:r>
        <w:rPr>
          <w:rFonts w:ascii="Arial" w:hAnsi="Arial" w:cs="Arial"/>
          <w:bCs/>
          <w:sz w:val="22"/>
          <w:szCs w:val="22"/>
        </w:rPr>
        <w:t xml:space="preserve"> of enrolment. </w:t>
      </w:r>
    </w:p>
    <w:p w14:paraId="05D27D5C" w14:textId="77777777" w:rsidR="00926F0D" w:rsidRDefault="00926F0D" w:rsidP="002F4DE9">
      <w:pPr>
        <w:pStyle w:val="Header"/>
        <w:tabs>
          <w:tab w:val="clear" w:pos="4153"/>
          <w:tab w:val="clear" w:pos="8306"/>
        </w:tabs>
        <w:rPr>
          <w:rFonts w:ascii="Arial" w:hAnsi="Arial" w:cs="Arial"/>
          <w:bCs/>
          <w:sz w:val="22"/>
          <w:szCs w:val="22"/>
        </w:rPr>
      </w:pPr>
    </w:p>
    <w:p w14:paraId="17872BCD" w14:textId="437BF77E" w:rsidR="002308DC" w:rsidRDefault="002308DC" w:rsidP="002F4DE9">
      <w:pPr>
        <w:pStyle w:val="Header"/>
        <w:tabs>
          <w:tab w:val="clear" w:pos="4153"/>
          <w:tab w:val="clear" w:pos="8306"/>
        </w:tabs>
        <w:rPr>
          <w:rFonts w:ascii="Arial" w:hAnsi="Arial" w:cs="Arial"/>
          <w:bCs/>
          <w:sz w:val="22"/>
          <w:szCs w:val="22"/>
        </w:rPr>
      </w:pPr>
      <w:r>
        <w:rPr>
          <w:rFonts w:ascii="Arial" w:hAnsi="Arial" w:cs="Arial"/>
          <w:bCs/>
          <w:sz w:val="22"/>
          <w:szCs w:val="22"/>
        </w:rPr>
        <w:t xml:space="preserve">All Members are expected to drive a </w:t>
      </w:r>
      <w:r w:rsidR="0099533F">
        <w:rPr>
          <w:rFonts w:ascii="Arial" w:hAnsi="Arial" w:cs="Arial"/>
          <w:bCs/>
          <w:sz w:val="22"/>
          <w:szCs w:val="22"/>
        </w:rPr>
        <w:t xml:space="preserve">culture of </w:t>
      </w:r>
      <w:r w:rsidR="00833CDB">
        <w:rPr>
          <w:rFonts w:ascii="Arial" w:hAnsi="Arial" w:cs="Arial"/>
          <w:bCs/>
          <w:sz w:val="22"/>
          <w:szCs w:val="22"/>
        </w:rPr>
        <w:t xml:space="preserve">research excellence at the University and uphold the highest standards of research integrity. </w:t>
      </w:r>
    </w:p>
    <w:p w14:paraId="29463CFB" w14:textId="45D5804E" w:rsidR="002C79D2" w:rsidRDefault="002C79D2" w:rsidP="002F4DE9">
      <w:pPr>
        <w:pStyle w:val="Header"/>
        <w:tabs>
          <w:tab w:val="clear" w:pos="4153"/>
          <w:tab w:val="clear" w:pos="8306"/>
        </w:tabs>
        <w:rPr>
          <w:rFonts w:ascii="Arial" w:hAnsi="Arial" w:cs="Arial"/>
          <w:bCs/>
          <w:sz w:val="22"/>
          <w:szCs w:val="22"/>
        </w:rPr>
      </w:pPr>
    </w:p>
    <w:p w14:paraId="5542E880" w14:textId="2A3CD30B" w:rsidR="00650F06" w:rsidRDefault="002C79D2" w:rsidP="00650F06">
      <w:pPr>
        <w:pStyle w:val="Header"/>
        <w:tabs>
          <w:tab w:val="clear" w:pos="4153"/>
          <w:tab w:val="clear" w:pos="8306"/>
        </w:tabs>
        <w:rPr>
          <w:rFonts w:ascii="Arial" w:hAnsi="Arial" w:cs="Arial"/>
          <w:bCs/>
          <w:sz w:val="22"/>
          <w:szCs w:val="22"/>
        </w:rPr>
      </w:pPr>
      <w:r>
        <w:rPr>
          <w:rFonts w:ascii="Arial" w:hAnsi="Arial" w:cs="Arial"/>
          <w:bCs/>
          <w:sz w:val="22"/>
          <w:szCs w:val="22"/>
        </w:rPr>
        <w:t xml:space="preserve">It is expected that Membership </w:t>
      </w:r>
      <w:r w:rsidR="008630D8">
        <w:rPr>
          <w:rFonts w:ascii="Arial" w:hAnsi="Arial" w:cs="Arial"/>
          <w:bCs/>
          <w:sz w:val="22"/>
          <w:szCs w:val="22"/>
        </w:rPr>
        <w:t>of</w:t>
      </w:r>
      <w:r>
        <w:rPr>
          <w:rFonts w:ascii="Arial" w:hAnsi="Arial" w:cs="Arial"/>
          <w:bCs/>
          <w:sz w:val="22"/>
          <w:szCs w:val="22"/>
        </w:rPr>
        <w:t xml:space="preserve"> an ECU Strategic Research Institute or Centre will attract significant benefits to the Member</w:t>
      </w:r>
      <w:r w:rsidR="00650F06">
        <w:rPr>
          <w:rFonts w:ascii="Arial" w:hAnsi="Arial" w:cs="Arial"/>
          <w:bCs/>
          <w:sz w:val="22"/>
          <w:szCs w:val="22"/>
        </w:rPr>
        <w:t xml:space="preserve">. </w:t>
      </w:r>
    </w:p>
    <w:p w14:paraId="7389FA27" w14:textId="77777777" w:rsidR="000F4924" w:rsidRDefault="000F4924" w:rsidP="00650F06">
      <w:pPr>
        <w:pStyle w:val="Header"/>
        <w:tabs>
          <w:tab w:val="clear" w:pos="4153"/>
          <w:tab w:val="clear" w:pos="8306"/>
        </w:tabs>
        <w:rPr>
          <w:rFonts w:ascii="Arial" w:hAnsi="Arial" w:cs="Arial"/>
          <w:bCs/>
          <w:sz w:val="22"/>
          <w:szCs w:val="22"/>
        </w:rPr>
      </w:pPr>
    </w:p>
    <w:p w14:paraId="6AC5CA58" w14:textId="67A0AA5A" w:rsidR="0000446C" w:rsidRDefault="005A0B06" w:rsidP="00650F06">
      <w:pPr>
        <w:pStyle w:val="Header"/>
        <w:tabs>
          <w:tab w:val="clear" w:pos="4153"/>
          <w:tab w:val="clear" w:pos="8306"/>
        </w:tabs>
        <w:rPr>
          <w:rFonts w:ascii="Arial" w:hAnsi="Arial" w:cs="Arial"/>
          <w:bCs/>
          <w:sz w:val="22"/>
          <w:szCs w:val="22"/>
        </w:rPr>
      </w:pPr>
      <w:r>
        <w:rPr>
          <w:rFonts w:ascii="Arial" w:hAnsi="Arial" w:cs="Arial"/>
          <w:bCs/>
          <w:sz w:val="22"/>
          <w:szCs w:val="22"/>
        </w:rPr>
        <w:t xml:space="preserve">Core </w:t>
      </w:r>
      <w:r w:rsidR="002810D3">
        <w:rPr>
          <w:rFonts w:ascii="Arial" w:hAnsi="Arial" w:cs="Arial"/>
          <w:bCs/>
          <w:sz w:val="22"/>
          <w:szCs w:val="22"/>
        </w:rPr>
        <w:t>Members of an ECU Strategic Research Institute or Centre</w:t>
      </w:r>
      <w:r>
        <w:rPr>
          <w:rFonts w:ascii="Arial" w:hAnsi="Arial" w:cs="Arial"/>
          <w:bCs/>
          <w:sz w:val="22"/>
          <w:szCs w:val="22"/>
        </w:rPr>
        <w:t xml:space="preserve">, including the </w:t>
      </w:r>
      <w:r w:rsidR="0068242A">
        <w:rPr>
          <w:rFonts w:ascii="Arial" w:hAnsi="Arial" w:cs="Arial"/>
          <w:bCs/>
          <w:sz w:val="22"/>
          <w:szCs w:val="22"/>
        </w:rPr>
        <w:t xml:space="preserve">Director, </w:t>
      </w:r>
      <w:r>
        <w:rPr>
          <w:rFonts w:ascii="Arial" w:hAnsi="Arial" w:cs="Arial"/>
          <w:bCs/>
          <w:sz w:val="22"/>
          <w:szCs w:val="22"/>
        </w:rPr>
        <w:t xml:space="preserve">and any </w:t>
      </w:r>
      <w:r w:rsidR="0068242A">
        <w:rPr>
          <w:rFonts w:ascii="Arial" w:hAnsi="Arial" w:cs="Arial"/>
          <w:bCs/>
          <w:sz w:val="22"/>
          <w:szCs w:val="22"/>
        </w:rPr>
        <w:t xml:space="preserve">part of the Leadership </w:t>
      </w:r>
      <w:proofErr w:type="gramStart"/>
      <w:r w:rsidR="0068242A">
        <w:rPr>
          <w:rFonts w:ascii="Arial" w:hAnsi="Arial" w:cs="Arial"/>
          <w:bCs/>
          <w:sz w:val="22"/>
          <w:szCs w:val="22"/>
        </w:rPr>
        <w:t>Team,  are</w:t>
      </w:r>
      <w:proofErr w:type="gramEnd"/>
      <w:r w:rsidR="0068242A">
        <w:rPr>
          <w:rFonts w:ascii="Arial" w:hAnsi="Arial" w:cs="Arial"/>
          <w:bCs/>
          <w:sz w:val="22"/>
          <w:szCs w:val="22"/>
        </w:rPr>
        <w:t xml:space="preserve"> not </w:t>
      </w:r>
      <w:r w:rsidR="008A03C5">
        <w:rPr>
          <w:rFonts w:ascii="Arial" w:hAnsi="Arial" w:cs="Arial"/>
          <w:bCs/>
          <w:sz w:val="22"/>
          <w:szCs w:val="22"/>
        </w:rPr>
        <w:t xml:space="preserve">able to be </w:t>
      </w:r>
      <w:r>
        <w:rPr>
          <w:rFonts w:ascii="Arial" w:hAnsi="Arial" w:cs="Arial"/>
          <w:bCs/>
          <w:sz w:val="22"/>
          <w:szCs w:val="22"/>
        </w:rPr>
        <w:t xml:space="preserve">Core </w:t>
      </w:r>
      <w:r w:rsidR="004F0DF1">
        <w:rPr>
          <w:rFonts w:ascii="Arial" w:hAnsi="Arial" w:cs="Arial"/>
          <w:bCs/>
          <w:sz w:val="22"/>
          <w:szCs w:val="22"/>
        </w:rPr>
        <w:t xml:space="preserve">Members of </w:t>
      </w:r>
      <w:r w:rsidR="00416F94">
        <w:rPr>
          <w:rFonts w:ascii="Arial" w:hAnsi="Arial" w:cs="Arial"/>
          <w:bCs/>
          <w:sz w:val="22"/>
          <w:szCs w:val="22"/>
        </w:rPr>
        <w:t>other</w:t>
      </w:r>
      <w:r w:rsidR="004F0DF1">
        <w:rPr>
          <w:rFonts w:ascii="Arial" w:hAnsi="Arial" w:cs="Arial"/>
          <w:bCs/>
          <w:sz w:val="22"/>
          <w:szCs w:val="22"/>
        </w:rPr>
        <w:t xml:space="preserve"> Institute</w:t>
      </w:r>
      <w:r w:rsidR="00416F94">
        <w:rPr>
          <w:rFonts w:ascii="Arial" w:hAnsi="Arial" w:cs="Arial"/>
          <w:bCs/>
          <w:sz w:val="22"/>
          <w:szCs w:val="22"/>
        </w:rPr>
        <w:t>s</w:t>
      </w:r>
      <w:r w:rsidR="004F0DF1">
        <w:rPr>
          <w:rFonts w:ascii="Arial" w:hAnsi="Arial" w:cs="Arial"/>
          <w:bCs/>
          <w:sz w:val="22"/>
          <w:szCs w:val="22"/>
        </w:rPr>
        <w:t xml:space="preserve"> or Centre</w:t>
      </w:r>
      <w:r w:rsidR="00416F94">
        <w:rPr>
          <w:rFonts w:ascii="Arial" w:hAnsi="Arial" w:cs="Arial"/>
          <w:bCs/>
          <w:sz w:val="22"/>
          <w:szCs w:val="22"/>
        </w:rPr>
        <w:t>s</w:t>
      </w:r>
      <w:r w:rsidR="004F0DF1">
        <w:rPr>
          <w:rFonts w:ascii="Arial" w:hAnsi="Arial" w:cs="Arial"/>
          <w:bCs/>
          <w:sz w:val="22"/>
          <w:szCs w:val="22"/>
        </w:rPr>
        <w:t xml:space="preserve">. </w:t>
      </w:r>
      <w:r w:rsidR="00BE5BFA">
        <w:rPr>
          <w:rFonts w:ascii="Arial" w:hAnsi="Arial" w:cs="Arial"/>
          <w:bCs/>
          <w:sz w:val="22"/>
          <w:szCs w:val="22"/>
        </w:rPr>
        <w:t xml:space="preserve">It is permissible for staff to be </w:t>
      </w:r>
      <w:r w:rsidR="006A04EF">
        <w:rPr>
          <w:rFonts w:ascii="Arial" w:hAnsi="Arial" w:cs="Arial"/>
          <w:bCs/>
          <w:sz w:val="22"/>
          <w:szCs w:val="22"/>
        </w:rPr>
        <w:t>Members of more than one ECU Strategic Research Institute or Centre</w:t>
      </w:r>
      <w:r>
        <w:rPr>
          <w:rFonts w:ascii="Arial" w:hAnsi="Arial" w:cs="Arial"/>
          <w:bCs/>
          <w:sz w:val="22"/>
          <w:szCs w:val="22"/>
        </w:rPr>
        <w:t xml:space="preserve"> provid</w:t>
      </w:r>
      <w:r w:rsidR="00BB316B">
        <w:rPr>
          <w:rFonts w:ascii="Arial" w:hAnsi="Arial" w:cs="Arial"/>
          <w:bCs/>
          <w:sz w:val="22"/>
          <w:szCs w:val="22"/>
        </w:rPr>
        <w:t>ed</w:t>
      </w:r>
      <w:r>
        <w:rPr>
          <w:rFonts w:ascii="Arial" w:hAnsi="Arial" w:cs="Arial"/>
          <w:bCs/>
          <w:sz w:val="22"/>
          <w:szCs w:val="22"/>
        </w:rPr>
        <w:t xml:space="preserve"> </w:t>
      </w:r>
      <w:r w:rsidR="00BB316B">
        <w:rPr>
          <w:rFonts w:ascii="Arial" w:hAnsi="Arial" w:cs="Arial"/>
          <w:bCs/>
          <w:sz w:val="22"/>
          <w:szCs w:val="22"/>
        </w:rPr>
        <w:t xml:space="preserve">their </w:t>
      </w:r>
      <w:r>
        <w:rPr>
          <w:rFonts w:ascii="Arial" w:hAnsi="Arial" w:cs="Arial"/>
          <w:bCs/>
          <w:sz w:val="22"/>
          <w:szCs w:val="22"/>
        </w:rPr>
        <w:t>membership</w:t>
      </w:r>
      <w:r w:rsidR="00BB316B">
        <w:rPr>
          <w:rFonts w:ascii="Arial" w:hAnsi="Arial" w:cs="Arial"/>
          <w:bCs/>
          <w:sz w:val="22"/>
          <w:szCs w:val="22"/>
        </w:rPr>
        <w:t xml:space="preserve"> level</w:t>
      </w:r>
      <w:r>
        <w:rPr>
          <w:rFonts w:ascii="Arial" w:hAnsi="Arial" w:cs="Arial"/>
          <w:bCs/>
          <w:sz w:val="22"/>
          <w:szCs w:val="22"/>
        </w:rPr>
        <w:t xml:space="preserve"> of the second Institute or Centre is not higher than an Associate </w:t>
      </w:r>
      <w:proofErr w:type="gramStart"/>
      <w:r>
        <w:rPr>
          <w:rFonts w:ascii="Arial" w:hAnsi="Arial" w:cs="Arial"/>
          <w:bCs/>
          <w:sz w:val="22"/>
          <w:szCs w:val="22"/>
        </w:rPr>
        <w:t xml:space="preserve">Member, </w:t>
      </w:r>
      <w:r w:rsidR="006A04EF">
        <w:rPr>
          <w:rFonts w:ascii="Arial" w:hAnsi="Arial" w:cs="Arial"/>
          <w:bCs/>
          <w:sz w:val="22"/>
          <w:szCs w:val="22"/>
        </w:rPr>
        <w:t xml:space="preserve"> and</w:t>
      </w:r>
      <w:proofErr w:type="gramEnd"/>
      <w:r w:rsidR="006A04EF">
        <w:rPr>
          <w:rFonts w:ascii="Arial" w:hAnsi="Arial" w:cs="Arial"/>
          <w:bCs/>
          <w:sz w:val="22"/>
          <w:szCs w:val="22"/>
        </w:rPr>
        <w:t xml:space="preserve"> </w:t>
      </w:r>
      <w:r w:rsidR="00F24A4F">
        <w:rPr>
          <w:rFonts w:ascii="Arial" w:hAnsi="Arial" w:cs="Arial"/>
          <w:bCs/>
          <w:sz w:val="22"/>
          <w:szCs w:val="22"/>
        </w:rPr>
        <w:t xml:space="preserve">their overall percentage of research time allocated does not exceed that allowed under the </w:t>
      </w:r>
      <w:r w:rsidR="008630D8">
        <w:rPr>
          <w:rFonts w:ascii="Arial" w:hAnsi="Arial" w:cs="Arial"/>
          <w:bCs/>
          <w:sz w:val="22"/>
          <w:szCs w:val="22"/>
        </w:rPr>
        <w:t>s</w:t>
      </w:r>
      <w:r w:rsidR="00F24A4F">
        <w:rPr>
          <w:rFonts w:ascii="Arial" w:hAnsi="Arial" w:cs="Arial"/>
          <w:bCs/>
          <w:sz w:val="22"/>
          <w:szCs w:val="22"/>
        </w:rPr>
        <w:t xml:space="preserve">taff </w:t>
      </w:r>
      <w:r w:rsidR="008630D8">
        <w:rPr>
          <w:rFonts w:ascii="Arial" w:hAnsi="Arial" w:cs="Arial"/>
          <w:bCs/>
          <w:sz w:val="22"/>
          <w:szCs w:val="22"/>
        </w:rPr>
        <w:t>m</w:t>
      </w:r>
      <w:r w:rsidR="00F24A4F">
        <w:rPr>
          <w:rFonts w:ascii="Arial" w:hAnsi="Arial" w:cs="Arial"/>
          <w:bCs/>
          <w:sz w:val="22"/>
          <w:szCs w:val="22"/>
        </w:rPr>
        <w:t xml:space="preserve">ember’s substantive appointment. </w:t>
      </w:r>
    </w:p>
    <w:p w14:paraId="2951BBCB" w14:textId="77777777" w:rsidR="00ED2082" w:rsidRPr="002C79D2" w:rsidRDefault="00ED2082" w:rsidP="00650F06">
      <w:pPr>
        <w:pStyle w:val="Header"/>
        <w:tabs>
          <w:tab w:val="clear" w:pos="4153"/>
          <w:tab w:val="clear" w:pos="8306"/>
        </w:tabs>
        <w:rPr>
          <w:rFonts w:ascii="Arial" w:hAnsi="Arial" w:cs="Arial"/>
          <w:bCs/>
          <w:sz w:val="22"/>
          <w:szCs w:val="22"/>
        </w:rPr>
      </w:pPr>
    </w:p>
    <w:p w14:paraId="667146F0" w14:textId="77777777" w:rsidR="005C7639" w:rsidRDefault="005C7639" w:rsidP="00DD2123">
      <w:pPr>
        <w:pStyle w:val="Header"/>
        <w:tabs>
          <w:tab w:val="clear" w:pos="4153"/>
          <w:tab w:val="clear" w:pos="8306"/>
        </w:tabs>
        <w:rPr>
          <w:rFonts w:ascii="Arial" w:hAnsi="Arial" w:cs="Arial"/>
          <w:bCs/>
          <w:sz w:val="22"/>
          <w:szCs w:val="22"/>
        </w:rPr>
      </w:pPr>
    </w:p>
    <w:p w14:paraId="55374274" w14:textId="59B2C4CD" w:rsidR="00C51068" w:rsidRDefault="009A5B39" w:rsidP="009A5B39">
      <w:pPr>
        <w:pStyle w:val="Header"/>
        <w:numPr>
          <w:ilvl w:val="1"/>
          <w:numId w:val="2"/>
        </w:numPr>
        <w:tabs>
          <w:tab w:val="clear" w:pos="4153"/>
          <w:tab w:val="clear" w:pos="8306"/>
        </w:tabs>
        <w:ind w:left="993"/>
        <w:rPr>
          <w:rFonts w:ascii="Arial" w:hAnsi="Arial" w:cs="Arial"/>
          <w:b/>
          <w:sz w:val="22"/>
          <w:szCs w:val="22"/>
        </w:rPr>
      </w:pPr>
      <w:r>
        <w:rPr>
          <w:rFonts w:ascii="Arial" w:hAnsi="Arial" w:cs="Arial"/>
          <w:b/>
          <w:sz w:val="22"/>
          <w:szCs w:val="22"/>
        </w:rPr>
        <w:t xml:space="preserve">Review </w:t>
      </w:r>
    </w:p>
    <w:p w14:paraId="62B5C2BB" w14:textId="77777777" w:rsidR="0036616B" w:rsidRDefault="0036616B" w:rsidP="0036616B">
      <w:pPr>
        <w:pStyle w:val="Header"/>
        <w:tabs>
          <w:tab w:val="clear" w:pos="4153"/>
          <w:tab w:val="clear" w:pos="8306"/>
        </w:tabs>
        <w:rPr>
          <w:rFonts w:ascii="Arial" w:hAnsi="Arial" w:cs="Arial"/>
          <w:bCs/>
          <w:sz w:val="22"/>
          <w:szCs w:val="22"/>
        </w:rPr>
      </w:pPr>
    </w:p>
    <w:p w14:paraId="0A7A9CB3" w14:textId="77777777" w:rsidR="00F44FD6" w:rsidRDefault="008B38E7" w:rsidP="0036616B">
      <w:pPr>
        <w:pStyle w:val="Header"/>
        <w:tabs>
          <w:tab w:val="clear" w:pos="4153"/>
          <w:tab w:val="clear" w:pos="8306"/>
        </w:tabs>
        <w:rPr>
          <w:rFonts w:ascii="Arial" w:hAnsi="Arial" w:cs="Arial"/>
          <w:bCs/>
          <w:sz w:val="22"/>
          <w:szCs w:val="22"/>
        </w:rPr>
      </w:pPr>
      <w:r>
        <w:rPr>
          <w:rFonts w:ascii="Arial" w:hAnsi="Arial" w:cs="Arial"/>
          <w:bCs/>
          <w:sz w:val="22"/>
          <w:szCs w:val="22"/>
        </w:rPr>
        <w:t xml:space="preserve">ECU Strategic Research Institutes and Centres will </w:t>
      </w:r>
      <w:r w:rsidR="0025228B">
        <w:rPr>
          <w:rFonts w:ascii="Arial" w:hAnsi="Arial" w:cs="Arial"/>
          <w:bCs/>
          <w:sz w:val="22"/>
          <w:szCs w:val="22"/>
        </w:rPr>
        <w:t xml:space="preserve">typically </w:t>
      </w:r>
      <w:r>
        <w:rPr>
          <w:rFonts w:ascii="Arial" w:hAnsi="Arial" w:cs="Arial"/>
          <w:bCs/>
          <w:sz w:val="22"/>
          <w:szCs w:val="22"/>
        </w:rPr>
        <w:t xml:space="preserve">be established for a period of three to five years, at the discretion of the Deputy Vice-Chancellor (Research). </w:t>
      </w:r>
      <w:r w:rsidR="00BD61D2">
        <w:rPr>
          <w:rFonts w:ascii="Arial" w:hAnsi="Arial" w:cs="Arial"/>
          <w:bCs/>
          <w:sz w:val="22"/>
          <w:szCs w:val="22"/>
        </w:rPr>
        <w:t xml:space="preserve">Prior to the end of the funding term, </w:t>
      </w:r>
      <w:r w:rsidR="0025228B">
        <w:rPr>
          <w:rFonts w:ascii="Arial" w:hAnsi="Arial" w:cs="Arial"/>
          <w:bCs/>
          <w:sz w:val="22"/>
          <w:szCs w:val="22"/>
        </w:rPr>
        <w:t>the Institute or Centre</w:t>
      </w:r>
      <w:r w:rsidR="00BD61D2">
        <w:rPr>
          <w:rFonts w:ascii="Arial" w:hAnsi="Arial" w:cs="Arial"/>
          <w:bCs/>
          <w:sz w:val="22"/>
          <w:szCs w:val="22"/>
        </w:rPr>
        <w:t xml:space="preserve"> will be reviewed</w:t>
      </w:r>
      <w:r w:rsidR="00D73C68">
        <w:rPr>
          <w:rFonts w:ascii="Arial" w:hAnsi="Arial" w:cs="Arial"/>
          <w:bCs/>
          <w:sz w:val="22"/>
          <w:szCs w:val="22"/>
        </w:rPr>
        <w:t xml:space="preserve"> to determine </w:t>
      </w:r>
      <w:r w:rsidR="004275F3">
        <w:rPr>
          <w:rFonts w:ascii="Arial" w:hAnsi="Arial" w:cs="Arial"/>
          <w:bCs/>
          <w:sz w:val="22"/>
          <w:szCs w:val="22"/>
        </w:rPr>
        <w:t>continued funding</w:t>
      </w:r>
      <w:r w:rsidR="0017707E">
        <w:rPr>
          <w:rFonts w:ascii="Arial" w:hAnsi="Arial" w:cs="Arial"/>
          <w:bCs/>
          <w:sz w:val="22"/>
          <w:szCs w:val="22"/>
        </w:rPr>
        <w:t>.</w:t>
      </w:r>
      <w:r w:rsidR="004275F3">
        <w:rPr>
          <w:rFonts w:ascii="Arial" w:hAnsi="Arial" w:cs="Arial"/>
          <w:bCs/>
          <w:sz w:val="22"/>
          <w:szCs w:val="22"/>
        </w:rPr>
        <w:t xml:space="preserve"> The University is not obliged to renew any ECU Strategic Research Institute or Centre for further periods.</w:t>
      </w:r>
      <w:r w:rsidR="0017707E">
        <w:rPr>
          <w:rFonts w:ascii="Arial" w:hAnsi="Arial" w:cs="Arial"/>
          <w:bCs/>
          <w:sz w:val="22"/>
          <w:szCs w:val="22"/>
        </w:rPr>
        <w:t xml:space="preserve"> </w:t>
      </w:r>
    </w:p>
    <w:p w14:paraId="7D14CAE6" w14:textId="77777777" w:rsidR="00F44FD6" w:rsidRDefault="00F44FD6" w:rsidP="0036616B">
      <w:pPr>
        <w:pStyle w:val="Header"/>
        <w:tabs>
          <w:tab w:val="clear" w:pos="4153"/>
          <w:tab w:val="clear" w:pos="8306"/>
        </w:tabs>
        <w:rPr>
          <w:rFonts w:ascii="Arial" w:hAnsi="Arial" w:cs="Arial"/>
          <w:bCs/>
          <w:sz w:val="22"/>
          <w:szCs w:val="22"/>
        </w:rPr>
      </w:pPr>
    </w:p>
    <w:p w14:paraId="43F9C1EA" w14:textId="03014646" w:rsidR="0036616B" w:rsidRPr="00F44FD6" w:rsidRDefault="0017707E" w:rsidP="0036616B">
      <w:pPr>
        <w:pStyle w:val="Header"/>
        <w:tabs>
          <w:tab w:val="clear" w:pos="4153"/>
          <w:tab w:val="clear" w:pos="8306"/>
        </w:tabs>
        <w:rPr>
          <w:rFonts w:ascii="Arial" w:hAnsi="Arial" w:cs="Arial"/>
          <w:bCs/>
          <w:sz w:val="22"/>
          <w:szCs w:val="22"/>
        </w:rPr>
      </w:pPr>
      <w:r>
        <w:rPr>
          <w:rFonts w:ascii="Arial" w:hAnsi="Arial" w:cs="Arial"/>
          <w:bCs/>
          <w:sz w:val="22"/>
          <w:szCs w:val="22"/>
        </w:rPr>
        <w:t xml:space="preserve">The formal review process may be undertaken as part of an application process, or as a separate review process. </w:t>
      </w:r>
      <w:r w:rsidR="00F44FD6">
        <w:rPr>
          <w:rFonts w:ascii="Arial" w:hAnsi="Arial" w:cs="Arial"/>
          <w:bCs/>
          <w:sz w:val="22"/>
          <w:szCs w:val="22"/>
        </w:rPr>
        <w:t xml:space="preserve">The formal review will include a robust assessment of performance against key performance indicators, </w:t>
      </w:r>
      <w:r w:rsidR="002A49FB">
        <w:rPr>
          <w:rFonts w:ascii="Arial" w:hAnsi="Arial" w:cs="Arial"/>
          <w:bCs/>
          <w:sz w:val="22"/>
          <w:szCs w:val="22"/>
        </w:rPr>
        <w:t>the entities activities over the funding period</w:t>
      </w:r>
      <w:r w:rsidR="00687EAD">
        <w:rPr>
          <w:rFonts w:ascii="Arial" w:hAnsi="Arial" w:cs="Arial"/>
          <w:bCs/>
          <w:sz w:val="22"/>
          <w:szCs w:val="22"/>
        </w:rPr>
        <w:t>, and how the entity performs against the key characteristics of an ECU Strategic Research Institute and/or Centre</w:t>
      </w:r>
      <w:r w:rsidR="002A49FB">
        <w:rPr>
          <w:rFonts w:ascii="Arial" w:hAnsi="Arial" w:cs="Arial"/>
          <w:bCs/>
          <w:sz w:val="22"/>
          <w:szCs w:val="22"/>
        </w:rPr>
        <w:t>.</w:t>
      </w:r>
      <w:r w:rsidR="00845D36">
        <w:rPr>
          <w:rFonts w:ascii="Arial" w:hAnsi="Arial" w:cs="Arial"/>
          <w:bCs/>
          <w:sz w:val="22"/>
          <w:szCs w:val="22"/>
        </w:rPr>
        <w:t xml:space="preserve"> The formal review will </w:t>
      </w:r>
      <w:r w:rsidR="00CD61CA">
        <w:rPr>
          <w:rFonts w:ascii="Arial" w:hAnsi="Arial" w:cs="Arial"/>
          <w:bCs/>
          <w:sz w:val="22"/>
          <w:szCs w:val="22"/>
        </w:rPr>
        <w:t xml:space="preserve">be assessed by the Deputy Vice-Chancellor (Research) and/or other relevant individuals as determined by the Deputy Vice-Chancellor (Research). </w:t>
      </w:r>
    </w:p>
    <w:p w14:paraId="666B3491" w14:textId="77777777" w:rsidR="00C51068" w:rsidRDefault="00C51068" w:rsidP="00DD2123">
      <w:pPr>
        <w:pStyle w:val="Header"/>
        <w:tabs>
          <w:tab w:val="clear" w:pos="4153"/>
          <w:tab w:val="clear" w:pos="8306"/>
        </w:tabs>
        <w:rPr>
          <w:rFonts w:ascii="Arial" w:hAnsi="Arial" w:cs="Arial"/>
          <w:b/>
          <w:sz w:val="22"/>
          <w:szCs w:val="22"/>
        </w:rPr>
      </w:pPr>
    </w:p>
    <w:p w14:paraId="626D8535" w14:textId="789E07B4" w:rsidR="00990653" w:rsidRPr="005F04B2" w:rsidRDefault="00990653" w:rsidP="00DD2123">
      <w:pPr>
        <w:pStyle w:val="Header"/>
        <w:tabs>
          <w:tab w:val="clear" w:pos="4153"/>
          <w:tab w:val="clear" w:pos="8306"/>
        </w:tabs>
        <w:rPr>
          <w:rFonts w:ascii="Arial" w:hAnsi="Arial" w:cs="Arial"/>
          <w:b/>
          <w:sz w:val="22"/>
          <w:szCs w:val="22"/>
        </w:rPr>
      </w:pPr>
      <w:r w:rsidRPr="005F04B2">
        <w:rPr>
          <w:rFonts w:ascii="Arial" w:hAnsi="Arial" w:cs="Arial"/>
          <w:b/>
          <w:sz w:val="22"/>
          <w:szCs w:val="22"/>
        </w:rPr>
        <w:t>Di</w:t>
      </w:r>
      <w:r w:rsidR="00526E56" w:rsidRPr="005F04B2">
        <w:rPr>
          <w:rFonts w:ascii="Arial" w:hAnsi="Arial" w:cs="Arial"/>
          <w:b/>
          <w:sz w:val="22"/>
          <w:szCs w:val="22"/>
        </w:rPr>
        <w:t xml:space="preserve">sestablishment </w:t>
      </w:r>
    </w:p>
    <w:p w14:paraId="27C22695" w14:textId="1B023D3A" w:rsidR="004161C5" w:rsidRDefault="004161C5" w:rsidP="008A60A1">
      <w:pPr>
        <w:pStyle w:val="Header"/>
        <w:tabs>
          <w:tab w:val="clear" w:pos="4153"/>
          <w:tab w:val="clear" w:pos="8306"/>
        </w:tabs>
        <w:rPr>
          <w:rFonts w:ascii="Arial" w:hAnsi="Arial" w:cs="Arial"/>
          <w:bCs/>
          <w:sz w:val="22"/>
          <w:szCs w:val="22"/>
        </w:rPr>
      </w:pPr>
    </w:p>
    <w:p w14:paraId="40E3DF2F" w14:textId="090C76E4" w:rsidR="00291593" w:rsidRDefault="00D8379D" w:rsidP="008A60A1">
      <w:pPr>
        <w:pStyle w:val="Header"/>
        <w:tabs>
          <w:tab w:val="clear" w:pos="4153"/>
          <w:tab w:val="clear" w:pos="8306"/>
        </w:tabs>
        <w:rPr>
          <w:rFonts w:ascii="Arial" w:hAnsi="Arial" w:cs="Arial"/>
          <w:bCs/>
          <w:sz w:val="22"/>
          <w:szCs w:val="22"/>
        </w:rPr>
      </w:pPr>
      <w:r>
        <w:rPr>
          <w:rFonts w:ascii="Arial" w:hAnsi="Arial" w:cs="Arial"/>
          <w:bCs/>
          <w:sz w:val="22"/>
          <w:szCs w:val="22"/>
        </w:rPr>
        <w:t>At any time during the term of an ECU Strategic Research Institute or Centre, the Deputy Vice-Chancellor (Research) may recommend to the Vice-Chancellor that</w:t>
      </w:r>
      <w:r w:rsidR="00AC67B0">
        <w:rPr>
          <w:rFonts w:ascii="Arial" w:hAnsi="Arial" w:cs="Arial"/>
          <w:bCs/>
          <w:sz w:val="22"/>
          <w:szCs w:val="22"/>
        </w:rPr>
        <w:t xml:space="preserve"> an Institute or Centre be disestablished. Circumstances where this recommendation may be made include, but are not limited to, the following: </w:t>
      </w:r>
    </w:p>
    <w:p w14:paraId="482D8BAE" w14:textId="6F05EC57" w:rsidR="00AC67B0" w:rsidRDefault="00735697" w:rsidP="00AC67B0">
      <w:pPr>
        <w:pStyle w:val="Header"/>
        <w:numPr>
          <w:ilvl w:val="0"/>
          <w:numId w:val="20"/>
        </w:numPr>
        <w:tabs>
          <w:tab w:val="clear" w:pos="4153"/>
          <w:tab w:val="clear" w:pos="8306"/>
        </w:tabs>
        <w:rPr>
          <w:rFonts w:ascii="Arial" w:hAnsi="Arial" w:cs="Arial"/>
          <w:bCs/>
          <w:sz w:val="22"/>
          <w:szCs w:val="22"/>
        </w:rPr>
      </w:pPr>
      <w:r>
        <w:rPr>
          <w:rFonts w:ascii="Arial" w:hAnsi="Arial" w:cs="Arial"/>
          <w:bCs/>
          <w:sz w:val="22"/>
          <w:szCs w:val="22"/>
        </w:rPr>
        <w:t>Reporting and review processes indicate that the ECU Strategic Research Institute or Centre performance is unsatisfactory or consistently falls short of key performance indicators.</w:t>
      </w:r>
    </w:p>
    <w:p w14:paraId="6EF3724A" w14:textId="0D310EFE" w:rsidR="00B37478" w:rsidRDefault="00B37478" w:rsidP="00AC67B0">
      <w:pPr>
        <w:pStyle w:val="Header"/>
        <w:numPr>
          <w:ilvl w:val="0"/>
          <w:numId w:val="20"/>
        </w:numPr>
        <w:tabs>
          <w:tab w:val="clear" w:pos="4153"/>
          <w:tab w:val="clear" w:pos="8306"/>
        </w:tabs>
        <w:rPr>
          <w:rFonts w:ascii="Arial" w:hAnsi="Arial" w:cs="Arial"/>
          <w:bCs/>
          <w:sz w:val="22"/>
          <w:szCs w:val="22"/>
        </w:rPr>
      </w:pPr>
      <w:r>
        <w:rPr>
          <w:rFonts w:ascii="Arial" w:hAnsi="Arial" w:cs="Arial"/>
          <w:bCs/>
          <w:sz w:val="22"/>
          <w:szCs w:val="22"/>
        </w:rPr>
        <w:t>The ECU Strategic Research Institute or Centre no longer complies with or meets the strategic objectives of the University.</w:t>
      </w:r>
    </w:p>
    <w:p w14:paraId="0869A351" w14:textId="133E06CC" w:rsidR="00B37478" w:rsidRDefault="00F96460" w:rsidP="00AC67B0">
      <w:pPr>
        <w:pStyle w:val="Header"/>
        <w:numPr>
          <w:ilvl w:val="0"/>
          <w:numId w:val="20"/>
        </w:numPr>
        <w:tabs>
          <w:tab w:val="clear" w:pos="4153"/>
          <w:tab w:val="clear" w:pos="8306"/>
        </w:tabs>
        <w:rPr>
          <w:rFonts w:ascii="Arial" w:hAnsi="Arial" w:cs="Arial"/>
          <w:bCs/>
          <w:sz w:val="22"/>
          <w:szCs w:val="22"/>
        </w:rPr>
      </w:pPr>
      <w:r>
        <w:rPr>
          <w:rFonts w:ascii="Arial" w:hAnsi="Arial" w:cs="Arial"/>
          <w:bCs/>
          <w:sz w:val="22"/>
          <w:szCs w:val="22"/>
        </w:rPr>
        <w:t>Significant research integrity breaches occur within the ECU Strategic Research Institute or Centre.</w:t>
      </w:r>
    </w:p>
    <w:p w14:paraId="4A16E6AD" w14:textId="5240BE12" w:rsidR="00F96460" w:rsidRDefault="00F96460" w:rsidP="00AC67B0">
      <w:pPr>
        <w:pStyle w:val="Header"/>
        <w:numPr>
          <w:ilvl w:val="0"/>
          <w:numId w:val="20"/>
        </w:numPr>
        <w:tabs>
          <w:tab w:val="clear" w:pos="4153"/>
          <w:tab w:val="clear" w:pos="8306"/>
        </w:tabs>
        <w:rPr>
          <w:rFonts w:ascii="Arial" w:hAnsi="Arial" w:cs="Arial"/>
          <w:bCs/>
          <w:sz w:val="22"/>
          <w:szCs w:val="22"/>
        </w:rPr>
      </w:pPr>
      <w:r>
        <w:rPr>
          <w:rFonts w:ascii="Arial" w:hAnsi="Arial" w:cs="Arial"/>
          <w:bCs/>
          <w:sz w:val="22"/>
          <w:szCs w:val="22"/>
        </w:rPr>
        <w:t xml:space="preserve">Membership of the ECU Strategic Research Institute or Centre </w:t>
      </w:r>
      <w:r w:rsidR="00EA3A5F">
        <w:rPr>
          <w:rFonts w:ascii="Arial" w:hAnsi="Arial" w:cs="Arial"/>
          <w:bCs/>
          <w:sz w:val="22"/>
          <w:szCs w:val="22"/>
        </w:rPr>
        <w:t xml:space="preserve">falls below the levels prescribed or there has been a loss of key members. </w:t>
      </w:r>
    </w:p>
    <w:p w14:paraId="4A04C64B" w14:textId="505EA764" w:rsidR="00926DBB" w:rsidRDefault="00926DBB" w:rsidP="00AC67B0">
      <w:pPr>
        <w:pStyle w:val="Header"/>
        <w:numPr>
          <w:ilvl w:val="0"/>
          <w:numId w:val="20"/>
        </w:numPr>
        <w:tabs>
          <w:tab w:val="clear" w:pos="4153"/>
          <w:tab w:val="clear" w:pos="8306"/>
        </w:tabs>
        <w:rPr>
          <w:rFonts w:ascii="Arial" w:hAnsi="Arial" w:cs="Arial"/>
          <w:bCs/>
          <w:sz w:val="22"/>
          <w:szCs w:val="22"/>
        </w:rPr>
      </w:pPr>
      <w:r>
        <w:rPr>
          <w:rFonts w:ascii="Arial" w:hAnsi="Arial" w:cs="Arial"/>
          <w:bCs/>
          <w:sz w:val="22"/>
          <w:szCs w:val="22"/>
        </w:rPr>
        <w:t>The E</w:t>
      </w:r>
      <w:r w:rsidR="00396CB4">
        <w:rPr>
          <w:rFonts w:ascii="Arial" w:hAnsi="Arial" w:cs="Arial"/>
          <w:bCs/>
          <w:sz w:val="22"/>
          <w:szCs w:val="22"/>
        </w:rPr>
        <w:t xml:space="preserve">CU Strategic Research Institute or Centre is not recommended for reestablishment following review. </w:t>
      </w:r>
    </w:p>
    <w:p w14:paraId="4761F0CF" w14:textId="77777777" w:rsidR="00884F0F" w:rsidRDefault="00884F0F" w:rsidP="00884F0F">
      <w:pPr>
        <w:pStyle w:val="Header"/>
        <w:tabs>
          <w:tab w:val="clear" w:pos="4153"/>
          <w:tab w:val="clear" w:pos="8306"/>
        </w:tabs>
        <w:rPr>
          <w:rFonts w:ascii="Arial" w:hAnsi="Arial" w:cs="Arial"/>
          <w:bCs/>
          <w:sz w:val="22"/>
          <w:szCs w:val="22"/>
        </w:rPr>
      </w:pPr>
    </w:p>
    <w:p w14:paraId="3D0C503E" w14:textId="1AD0D2B6" w:rsidR="0011769D" w:rsidRDefault="0011769D" w:rsidP="00884F0F">
      <w:pPr>
        <w:pStyle w:val="Header"/>
        <w:tabs>
          <w:tab w:val="clear" w:pos="4153"/>
          <w:tab w:val="clear" w:pos="8306"/>
        </w:tabs>
        <w:rPr>
          <w:rFonts w:ascii="Arial" w:hAnsi="Arial" w:cs="Arial"/>
          <w:bCs/>
          <w:sz w:val="22"/>
          <w:szCs w:val="22"/>
        </w:rPr>
      </w:pPr>
      <w:r>
        <w:rPr>
          <w:rFonts w:ascii="Arial" w:hAnsi="Arial" w:cs="Arial"/>
          <w:bCs/>
          <w:sz w:val="22"/>
          <w:szCs w:val="22"/>
        </w:rPr>
        <w:t xml:space="preserve">In instances where an ECU Strategic Research Institute or Centre is disestablished, there may be opportunity for the group to transition into a School-based Research Centre or research group, to occur at the discretion of the Executive Dean. </w:t>
      </w:r>
      <w:r w:rsidR="00995866">
        <w:rPr>
          <w:rFonts w:ascii="Arial" w:hAnsi="Arial" w:cs="Arial"/>
          <w:bCs/>
          <w:sz w:val="22"/>
          <w:szCs w:val="22"/>
        </w:rPr>
        <w:t xml:space="preserve">                                    </w:t>
      </w:r>
    </w:p>
    <w:p w14:paraId="70BD0B04" w14:textId="77777777" w:rsidR="0011769D" w:rsidRDefault="0011769D" w:rsidP="00884F0F">
      <w:pPr>
        <w:pStyle w:val="Header"/>
        <w:tabs>
          <w:tab w:val="clear" w:pos="4153"/>
          <w:tab w:val="clear" w:pos="8306"/>
        </w:tabs>
        <w:rPr>
          <w:rFonts w:ascii="Arial" w:hAnsi="Arial" w:cs="Arial"/>
          <w:bCs/>
          <w:sz w:val="22"/>
          <w:szCs w:val="22"/>
        </w:rPr>
      </w:pPr>
    </w:p>
    <w:p w14:paraId="6602D1C1" w14:textId="19B42041" w:rsidR="00884F0F" w:rsidRDefault="00884F0F" w:rsidP="00884F0F">
      <w:pPr>
        <w:pStyle w:val="Header"/>
        <w:tabs>
          <w:tab w:val="clear" w:pos="4153"/>
          <w:tab w:val="clear" w:pos="8306"/>
        </w:tabs>
        <w:rPr>
          <w:rFonts w:ascii="Arial" w:hAnsi="Arial" w:cs="Arial"/>
          <w:bCs/>
          <w:sz w:val="22"/>
          <w:szCs w:val="22"/>
        </w:rPr>
      </w:pPr>
      <w:r>
        <w:rPr>
          <w:rFonts w:ascii="Arial" w:hAnsi="Arial" w:cs="Arial"/>
          <w:bCs/>
          <w:sz w:val="22"/>
          <w:szCs w:val="22"/>
        </w:rPr>
        <w:t>Where disestablishment is deemed necessary</w:t>
      </w:r>
      <w:r w:rsidR="00C23B78">
        <w:rPr>
          <w:rFonts w:ascii="Arial" w:hAnsi="Arial" w:cs="Arial"/>
          <w:bCs/>
          <w:sz w:val="22"/>
          <w:szCs w:val="22"/>
        </w:rPr>
        <w:t xml:space="preserve">, there </w:t>
      </w:r>
      <w:r w:rsidR="003133A6">
        <w:rPr>
          <w:rFonts w:ascii="Arial" w:hAnsi="Arial" w:cs="Arial"/>
          <w:bCs/>
          <w:sz w:val="22"/>
          <w:szCs w:val="22"/>
        </w:rPr>
        <w:t>will</w:t>
      </w:r>
      <w:r w:rsidR="00C23B78">
        <w:rPr>
          <w:rFonts w:ascii="Arial" w:hAnsi="Arial" w:cs="Arial"/>
          <w:bCs/>
          <w:sz w:val="22"/>
          <w:szCs w:val="22"/>
        </w:rPr>
        <w:t xml:space="preserve"> be a transition period set by the Deputy Vice-Chancellor (Research) of normally six to twelve months to disestablish the ECU Strategic Research Institute or Centre that also complies with any requirements of the applicable industrial instrument. During this transition period, the Director and Leadership Team must ensure that: </w:t>
      </w:r>
    </w:p>
    <w:p w14:paraId="123C306E" w14:textId="5C3E0DFD" w:rsidR="002F26DA" w:rsidRDefault="002F26DA"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All Members are properly informed and the rationale behind the decision for the disestablishment is widely communicated. </w:t>
      </w:r>
    </w:p>
    <w:p w14:paraId="40EB1AB3" w14:textId="2D0464EA" w:rsidR="00C320D4" w:rsidRDefault="00C320D4"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Final finance </w:t>
      </w:r>
      <w:r w:rsidR="00736858">
        <w:rPr>
          <w:rFonts w:ascii="Arial" w:hAnsi="Arial" w:cs="Arial"/>
          <w:bCs/>
          <w:sz w:val="22"/>
          <w:szCs w:val="22"/>
        </w:rPr>
        <w:t>statements</w:t>
      </w:r>
      <w:r>
        <w:rPr>
          <w:rFonts w:ascii="Arial" w:hAnsi="Arial" w:cs="Arial"/>
          <w:bCs/>
          <w:sz w:val="22"/>
          <w:szCs w:val="22"/>
        </w:rPr>
        <w:t xml:space="preserve"> are prepared for all funds, including the closure of cost centres as appropriate. </w:t>
      </w:r>
    </w:p>
    <w:p w14:paraId="17943BDB" w14:textId="24055233" w:rsidR="00CD43CA" w:rsidRDefault="00CD43CA"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Plans for the ongoing management of uncompleted HDR programs are prepared and agreed.</w:t>
      </w:r>
    </w:p>
    <w:p w14:paraId="5CEA32FF" w14:textId="7C9E247B" w:rsidR="00CD43CA" w:rsidRDefault="00CD43CA"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Data management plans are in place for all research data generated by Members of the ECU Strategic Research Institute or Centre. </w:t>
      </w:r>
    </w:p>
    <w:p w14:paraId="05E77D86" w14:textId="78414673" w:rsidR="00590838" w:rsidRDefault="00590838"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All assets and equipment are properly accounted for in the Assets Register and returned/transferred to the relevant School or areas.</w:t>
      </w:r>
    </w:p>
    <w:p w14:paraId="43EA0174" w14:textId="0FC5C11C" w:rsidR="00590838" w:rsidRDefault="00462496"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Completion of all relevant documents for all projects and/or agreements that are necessary or needed to ensure closure. </w:t>
      </w:r>
    </w:p>
    <w:p w14:paraId="55A676E1" w14:textId="67681F43" w:rsidR="00C843B4" w:rsidRDefault="00C843B4"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All obligations </w:t>
      </w:r>
      <w:r w:rsidR="00964ACB">
        <w:rPr>
          <w:rFonts w:ascii="Arial" w:hAnsi="Arial" w:cs="Arial"/>
          <w:bCs/>
          <w:sz w:val="22"/>
          <w:szCs w:val="22"/>
        </w:rPr>
        <w:t>under the original proposal to establish the ECU Strategic Research Institute or Centre have been met and executed as far as possible under the circumstances</w:t>
      </w:r>
      <w:r w:rsidR="00BF0FC7">
        <w:rPr>
          <w:rFonts w:ascii="Arial" w:hAnsi="Arial" w:cs="Arial"/>
          <w:bCs/>
          <w:sz w:val="22"/>
          <w:szCs w:val="22"/>
        </w:rPr>
        <w:t>.</w:t>
      </w:r>
    </w:p>
    <w:p w14:paraId="0E9CBF4D" w14:textId="2E46241F" w:rsidR="00BF0FC7" w:rsidRDefault="00BF0FC7"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There is an agreement between the relevant Schools for the transfer of any residual costs</w:t>
      </w:r>
      <w:r w:rsidR="003133A6">
        <w:rPr>
          <w:rFonts w:ascii="Arial" w:hAnsi="Arial" w:cs="Arial"/>
          <w:bCs/>
          <w:sz w:val="22"/>
          <w:szCs w:val="22"/>
        </w:rPr>
        <w:t>.</w:t>
      </w:r>
    </w:p>
    <w:p w14:paraId="3EB6CF6A" w14:textId="0493E882" w:rsidR="00BF0FC7" w:rsidRDefault="00BF0FC7" w:rsidP="002F26DA">
      <w:pPr>
        <w:pStyle w:val="Header"/>
        <w:numPr>
          <w:ilvl w:val="0"/>
          <w:numId w:val="21"/>
        </w:numPr>
        <w:tabs>
          <w:tab w:val="clear" w:pos="4153"/>
          <w:tab w:val="clear" w:pos="8306"/>
        </w:tabs>
        <w:rPr>
          <w:rFonts w:ascii="Arial" w:hAnsi="Arial" w:cs="Arial"/>
          <w:bCs/>
          <w:sz w:val="22"/>
          <w:szCs w:val="22"/>
        </w:rPr>
      </w:pPr>
      <w:r>
        <w:rPr>
          <w:rFonts w:ascii="Arial" w:hAnsi="Arial" w:cs="Arial"/>
          <w:bCs/>
          <w:sz w:val="22"/>
          <w:szCs w:val="22"/>
        </w:rPr>
        <w:t xml:space="preserve">There is compliance with any request from the University for the return of any misspent, </w:t>
      </w:r>
      <w:proofErr w:type="gramStart"/>
      <w:r>
        <w:rPr>
          <w:rFonts w:ascii="Arial" w:hAnsi="Arial" w:cs="Arial"/>
          <w:bCs/>
          <w:sz w:val="22"/>
          <w:szCs w:val="22"/>
        </w:rPr>
        <w:t>unexpended</w:t>
      </w:r>
      <w:proofErr w:type="gramEnd"/>
      <w:r>
        <w:rPr>
          <w:rFonts w:ascii="Arial" w:hAnsi="Arial" w:cs="Arial"/>
          <w:bCs/>
          <w:sz w:val="22"/>
          <w:szCs w:val="22"/>
        </w:rPr>
        <w:t xml:space="preserve"> </w:t>
      </w:r>
      <w:r w:rsidR="00B457EB">
        <w:rPr>
          <w:rFonts w:ascii="Arial" w:hAnsi="Arial" w:cs="Arial"/>
          <w:bCs/>
          <w:sz w:val="22"/>
          <w:szCs w:val="22"/>
        </w:rPr>
        <w:t xml:space="preserve">or uncommitted funds in accordance with the agreement in the initial proposal </w:t>
      </w:r>
      <w:r w:rsidR="00F97D84">
        <w:rPr>
          <w:rFonts w:ascii="Arial" w:hAnsi="Arial" w:cs="Arial"/>
          <w:bCs/>
          <w:sz w:val="22"/>
          <w:szCs w:val="22"/>
        </w:rPr>
        <w:t xml:space="preserve">establishing the ECU Strategic Research Institute or Centre. </w:t>
      </w:r>
    </w:p>
    <w:p w14:paraId="04342239" w14:textId="77777777" w:rsidR="00C320D4" w:rsidRDefault="00C320D4" w:rsidP="00C320D4">
      <w:pPr>
        <w:pStyle w:val="Header"/>
        <w:tabs>
          <w:tab w:val="clear" w:pos="4153"/>
          <w:tab w:val="clear" w:pos="8306"/>
        </w:tabs>
        <w:rPr>
          <w:rFonts w:ascii="Arial" w:hAnsi="Arial" w:cs="Arial"/>
          <w:bCs/>
          <w:sz w:val="22"/>
          <w:szCs w:val="22"/>
        </w:rPr>
      </w:pPr>
    </w:p>
    <w:p w14:paraId="159E3C5B" w14:textId="77777777" w:rsidR="004161C5" w:rsidRDefault="004161C5" w:rsidP="008A60A1">
      <w:pPr>
        <w:pStyle w:val="Header"/>
        <w:tabs>
          <w:tab w:val="clear" w:pos="4153"/>
          <w:tab w:val="clear" w:pos="8306"/>
        </w:tabs>
        <w:rPr>
          <w:rFonts w:ascii="Arial" w:hAnsi="Arial" w:cs="Arial"/>
          <w:bCs/>
          <w:sz w:val="22"/>
          <w:szCs w:val="22"/>
        </w:rPr>
      </w:pPr>
    </w:p>
    <w:p w14:paraId="16026C9D" w14:textId="096E6593" w:rsidR="00812B39" w:rsidRPr="000D3C3A" w:rsidRDefault="000D3C3A" w:rsidP="008A60A1">
      <w:pPr>
        <w:pStyle w:val="Header"/>
        <w:tabs>
          <w:tab w:val="clear" w:pos="4153"/>
          <w:tab w:val="clear" w:pos="8306"/>
        </w:tabs>
        <w:rPr>
          <w:rFonts w:ascii="Arial" w:hAnsi="Arial" w:cs="Arial"/>
          <w:b/>
          <w:sz w:val="22"/>
          <w:szCs w:val="22"/>
        </w:rPr>
      </w:pPr>
      <w:r w:rsidRPr="000D3C3A">
        <w:rPr>
          <w:rFonts w:ascii="Arial" w:hAnsi="Arial" w:cs="Arial"/>
          <w:b/>
          <w:sz w:val="22"/>
          <w:szCs w:val="22"/>
        </w:rPr>
        <w:t>3.5 Naming Conventions</w:t>
      </w:r>
    </w:p>
    <w:p w14:paraId="21A99161" w14:textId="77777777" w:rsidR="00C33661" w:rsidRDefault="00C33661" w:rsidP="008A60A1">
      <w:pPr>
        <w:pStyle w:val="Header"/>
        <w:tabs>
          <w:tab w:val="clear" w:pos="4153"/>
          <w:tab w:val="clear" w:pos="8306"/>
        </w:tabs>
        <w:rPr>
          <w:rFonts w:ascii="Arial" w:hAnsi="Arial" w:cs="Arial"/>
          <w:bCs/>
          <w:sz w:val="22"/>
          <w:szCs w:val="22"/>
        </w:rPr>
      </w:pPr>
    </w:p>
    <w:p w14:paraId="3783D89E" w14:textId="321C4A83" w:rsidR="00C33661" w:rsidRDefault="00C33661" w:rsidP="008A60A1">
      <w:pPr>
        <w:pStyle w:val="Header"/>
        <w:tabs>
          <w:tab w:val="clear" w:pos="4153"/>
          <w:tab w:val="clear" w:pos="8306"/>
        </w:tabs>
        <w:rPr>
          <w:rFonts w:ascii="Arial" w:hAnsi="Arial" w:cs="Arial"/>
          <w:bCs/>
          <w:sz w:val="22"/>
          <w:szCs w:val="22"/>
        </w:rPr>
      </w:pPr>
      <w:r>
        <w:rPr>
          <w:rFonts w:ascii="Arial" w:hAnsi="Arial" w:cs="Arial"/>
          <w:bCs/>
          <w:sz w:val="22"/>
          <w:szCs w:val="22"/>
        </w:rPr>
        <w:t>The ECU Strategic Research Institute or Centre will be formally named at the time of e</w:t>
      </w:r>
      <w:r w:rsidR="001A02A7">
        <w:rPr>
          <w:rFonts w:ascii="Arial" w:hAnsi="Arial" w:cs="Arial"/>
          <w:bCs/>
          <w:sz w:val="22"/>
          <w:szCs w:val="22"/>
        </w:rPr>
        <w:t xml:space="preserve">ndorsement by the Vice-Chancellor. Modifying the name of an ECU Strategic Research Institute or Centre requires the approval of the Deputy Vice-Chancellor (Research). </w:t>
      </w:r>
    </w:p>
    <w:p w14:paraId="4F4C9ED0" w14:textId="77777777" w:rsidR="00C33661" w:rsidRDefault="00C33661" w:rsidP="008A60A1">
      <w:pPr>
        <w:pStyle w:val="Header"/>
        <w:tabs>
          <w:tab w:val="clear" w:pos="4153"/>
          <w:tab w:val="clear" w:pos="8306"/>
        </w:tabs>
        <w:rPr>
          <w:rFonts w:ascii="Arial" w:hAnsi="Arial" w:cs="Arial"/>
          <w:bCs/>
          <w:sz w:val="22"/>
          <w:szCs w:val="22"/>
        </w:rPr>
      </w:pPr>
    </w:p>
    <w:p w14:paraId="634BA106" w14:textId="013AFEC6" w:rsidR="0091183F" w:rsidRDefault="0091183F" w:rsidP="008A60A1">
      <w:pPr>
        <w:pStyle w:val="Header"/>
        <w:tabs>
          <w:tab w:val="clear" w:pos="4153"/>
          <w:tab w:val="clear" w:pos="8306"/>
        </w:tabs>
        <w:rPr>
          <w:rFonts w:ascii="Arial" w:hAnsi="Arial" w:cs="Arial"/>
          <w:bCs/>
          <w:sz w:val="22"/>
          <w:szCs w:val="22"/>
        </w:rPr>
      </w:pPr>
      <w:r>
        <w:rPr>
          <w:rFonts w:ascii="Arial" w:hAnsi="Arial" w:cs="Arial"/>
          <w:bCs/>
          <w:sz w:val="22"/>
          <w:szCs w:val="22"/>
        </w:rPr>
        <w:t>The terms ‘ECU Strategic Research Institute’ and ‘ECU Strategic Research Centre’ are reserved for use by ECU Strategic Research Institutes and Centres that have been established in accordance with these Procedures for the duration o</w:t>
      </w:r>
      <w:r w:rsidR="009C5041">
        <w:rPr>
          <w:rFonts w:ascii="Arial" w:hAnsi="Arial" w:cs="Arial"/>
          <w:bCs/>
          <w:sz w:val="22"/>
          <w:szCs w:val="22"/>
        </w:rPr>
        <w:t>f the</w:t>
      </w:r>
      <w:r w:rsidR="00292923">
        <w:rPr>
          <w:rFonts w:ascii="Arial" w:hAnsi="Arial" w:cs="Arial"/>
          <w:bCs/>
          <w:sz w:val="22"/>
          <w:szCs w:val="22"/>
        </w:rPr>
        <w:t xml:space="preserve">ir funding terms. </w:t>
      </w:r>
    </w:p>
    <w:p w14:paraId="19ECD717" w14:textId="77777777" w:rsidR="00292923" w:rsidRDefault="00292923" w:rsidP="008A60A1">
      <w:pPr>
        <w:pStyle w:val="Header"/>
        <w:tabs>
          <w:tab w:val="clear" w:pos="4153"/>
          <w:tab w:val="clear" w:pos="8306"/>
        </w:tabs>
        <w:rPr>
          <w:rFonts w:ascii="Arial" w:hAnsi="Arial" w:cs="Arial"/>
          <w:bCs/>
          <w:sz w:val="22"/>
          <w:szCs w:val="22"/>
        </w:rPr>
      </w:pPr>
    </w:p>
    <w:p w14:paraId="499F6CB4" w14:textId="251BA0D5" w:rsidR="00292923" w:rsidRPr="00FF1F8E" w:rsidRDefault="00292923" w:rsidP="008A60A1">
      <w:pPr>
        <w:pStyle w:val="Header"/>
        <w:tabs>
          <w:tab w:val="clear" w:pos="4153"/>
          <w:tab w:val="clear" w:pos="8306"/>
        </w:tabs>
        <w:rPr>
          <w:rFonts w:ascii="Arial" w:hAnsi="Arial" w:cs="Arial"/>
          <w:bCs/>
          <w:sz w:val="22"/>
          <w:szCs w:val="22"/>
        </w:rPr>
      </w:pPr>
      <w:r>
        <w:rPr>
          <w:rFonts w:ascii="Arial" w:hAnsi="Arial" w:cs="Arial"/>
          <w:bCs/>
          <w:sz w:val="22"/>
          <w:szCs w:val="22"/>
        </w:rPr>
        <w:t xml:space="preserve">School-based Research Centres are not permitted to be called an ‘ECU Strategic Research Institute’, or ‘ECU Strategic Research Centre’ or to include either </w:t>
      </w:r>
      <w:r w:rsidRPr="00086388">
        <w:rPr>
          <w:rFonts w:ascii="Arial" w:hAnsi="Arial" w:cs="Arial"/>
          <w:bCs/>
          <w:sz w:val="22"/>
          <w:szCs w:val="22"/>
        </w:rPr>
        <w:t>‘ECU’ or ‘Strategic’</w:t>
      </w:r>
      <w:r>
        <w:rPr>
          <w:rFonts w:ascii="Arial" w:hAnsi="Arial" w:cs="Arial"/>
          <w:bCs/>
          <w:sz w:val="22"/>
          <w:szCs w:val="22"/>
        </w:rPr>
        <w:t xml:space="preserve"> in their name. The Deputy Vice-Chancellor (Research) reserves the right to override this clause in instances where it could adversely impact ECU’s external reputation, or significant funding from the external body requires such naming. </w:t>
      </w:r>
    </w:p>
    <w:p w14:paraId="0DB5AE0B" w14:textId="77777777" w:rsidR="00DE6571" w:rsidRDefault="00DE6571" w:rsidP="00DE6571">
      <w:pPr>
        <w:pStyle w:val="Header"/>
        <w:tabs>
          <w:tab w:val="clear" w:pos="4153"/>
          <w:tab w:val="clear" w:pos="8306"/>
        </w:tabs>
        <w:rPr>
          <w:rFonts w:ascii="Arial" w:hAnsi="Arial" w:cs="Arial"/>
          <w:sz w:val="22"/>
          <w:szCs w:val="22"/>
        </w:rPr>
      </w:pPr>
    </w:p>
    <w:p w14:paraId="0DE285BC" w14:textId="77777777" w:rsidR="00724F3E" w:rsidRDefault="00724F3E" w:rsidP="00DE6571">
      <w:pPr>
        <w:pStyle w:val="Header"/>
        <w:tabs>
          <w:tab w:val="clear" w:pos="4153"/>
          <w:tab w:val="clear" w:pos="8306"/>
        </w:tabs>
        <w:rPr>
          <w:rFonts w:ascii="Arial" w:hAnsi="Arial" w:cs="Arial"/>
          <w:sz w:val="22"/>
          <w:szCs w:val="22"/>
        </w:rPr>
      </w:pPr>
      <w:bookmarkStart w:id="13" w:name="OLE_LINK1"/>
      <w:bookmarkStart w:id="14" w:name="OLE_LINK2"/>
    </w:p>
    <w:p w14:paraId="46313771" w14:textId="340F9AFC" w:rsidR="00373E2F" w:rsidRDefault="00373E2F">
      <w:pPr>
        <w:pStyle w:val="Heading2"/>
        <w:numPr>
          <w:ilvl w:val="0"/>
          <w:numId w:val="3"/>
        </w:numPr>
      </w:pPr>
      <w:bookmarkStart w:id="15" w:name="Accountabilities"/>
      <w:bookmarkEnd w:id="15"/>
      <w:r>
        <w:t>ACCOUNTABILITIES AND RESPONSIBILITIES</w:t>
      </w:r>
    </w:p>
    <w:bookmarkEnd w:id="13"/>
    <w:bookmarkEnd w:id="14"/>
    <w:p w14:paraId="7B7965CD" w14:textId="77777777" w:rsidR="00281E87" w:rsidRDefault="00281E87" w:rsidP="005F42DA">
      <w:pPr>
        <w:pStyle w:val="Header"/>
        <w:tabs>
          <w:tab w:val="clear" w:pos="4153"/>
          <w:tab w:val="clear" w:pos="8306"/>
          <w:tab w:val="left" w:pos="567"/>
        </w:tabs>
        <w:ind w:left="426"/>
        <w:rPr>
          <w:rFonts w:ascii="Arial" w:hAnsi="Arial" w:cs="Arial"/>
          <w:sz w:val="22"/>
          <w:szCs w:val="22"/>
        </w:rPr>
      </w:pPr>
    </w:p>
    <w:p w14:paraId="6384CBAA" w14:textId="77777777" w:rsidR="00373E2F" w:rsidRPr="00373E2F" w:rsidRDefault="00373E2F" w:rsidP="00373E2F">
      <w:pPr>
        <w:pStyle w:val="Header"/>
        <w:tabs>
          <w:tab w:val="clear" w:pos="4153"/>
          <w:tab w:val="clear" w:pos="8306"/>
          <w:tab w:val="left" w:pos="567"/>
        </w:tabs>
        <w:rPr>
          <w:rFonts w:ascii="Arial" w:hAnsi="Arial" w:cs="Arial"/>
          <w:sz w:val="22"/>
          <w:szCs w:val="22"/>
        </w:rPr>
      </w:pPr>
    </w:p>
    <w:p w14:paraId="78862FAA" w14:textId="1453C26A" w:rsidR="00A4386B" w:rsidRDefault="009B1BBC">
      <w:pPr>
        <w:pStyle w:val="Heading2"/>
        <w:numPr>
          <w:ilvl w:val="0"/>
          <w:numId w:val="3"/>
        </w:numPr>
      </w:pPr>
      <w:bookmarkStart w:id="16" w:name="RelatedDocs"/>
      <w:bookmarkEnd w:id="16"/>
      <w:r>
        <w:t>RELATED DOCUMENTS:</w:t>
      </w:r>
    </w:p>
    <w:p w14:paraId="4EDF9713" w14:textId="77777777" w:rsidR="00A4386B" w:rsidRPr="00DE6571" w:rsidRDefault="00A4386B" w:rsidP="00A4386B">
      <w:pPr>
        <w:pStyle w:val="Header"/>
        <w:tabs>
          <w:tab w:val="clear" w:pos="4153"/>
          <w:tab w:val="clear" w:pos="8306"/>
          <w:tab w:val="left" w:pos="567"/>
        </w:tabs>
        <w:rPr>
          <w:rFonts w:ascii="Arial" w:hAnsi="Arial" w:cs="Arial"/>
          <w:sz w:val="22"/>
          <w:szCs w:val="22"/>
        </w:rPr>
      </w:pPr>
    </w:p>
    <w:p w14:paraId="79A4C0BD" w14:textId="77777777" w:rsidR="00A4386B" w:rsidRDefault="00A4386B" w:rsidP="00A4386B">
      <w:pPr>
        <w:pStyle w:val="Header"/>
        <w:tabs>
          <w:tab w:val="clear" w:pos="4153"/>
          <w:tab w:val="clear" w:pos="8306"/>
          <w:tab w:val="left" w:pos="567"/>
        </w:tabs>
        <w:rPr>
          <w:rFonts w:ascii="Arial" w:hAnsi="Arial" w:cs="Arial"/>
          <w:sz w:val="22"/>
          <w:szCs w:val="22"/>
        </w:rPr>
      </w:pPr>
    </w:p>
    <w:p w14:paraId="408305AD" w14:textId="77777777" w:rsidR="001D53A9" w:rsidRDefault="009B1BBC">
      <w:pPr>
        <w:pStyle w:val="Heading2"/>
        <w:keepNext w:val="0"/>
        <w:numPr>
          <w:ilvl w:val="0"/>
          <w:numId w:val="3"/>
        </w:numPr>
        <w:tabs>
          <w:tab w:val="left" w:pos="567"/>
        </w:tabs>
        <w:spacing w:before="120" w:after="120"/>
        <w:rPr>
          <w:rFonts w:cs="Arial"/>
          <w:szCs w:val="22"/>
        </w:rPr>
      </w:pPr>
      <w:bookmarkStart w:id="17" w:name="Contact"/>
      <w:bookmarkEnd w:id="17"/>
      <w:r w:rsidRPr="008768D6">
        <w:rPr>
          <w:rFonts w:cs="Arial"/>
          <w:szCs w:val="22"/>
        </w:rPr>
        <w:t>CONTACT INFORMATION</w:t>
      </w:r>
    </w:p>
    <w:p w14:paraId="7D7D90CA" w14:textId="77777777" w:rsidR="00DE6571" w:rsidRPr="00DE6571" w:rsidRDefault="00DE6571" w:rsidP="00990FB9">
      <w:pPr>
        <w:rPr>
          <w:rFonts w:ascii="Arial" w:hAnsi="Arial" w:cs="Arial"/>
          <w:sz w:val="22"/>
          <w:szCs w:val="22"/>
        </w:rPr>
      </w:pPr>
      <w:r w:rsidRPr="00DE6571">
        <w:rPr>
          <w:rFonts w:ascii="Arial" w:hAnsi="Arial" w:cs="Arial"/>
          <w:sz w:val="22"/>
          <w:szCs w:val="22"/>
        </w:rPr>
        <w:t>For queries relating to this document please contact:</w:t>
      </w:r>
    </w:p>
    <w:p w14:paraId="55289882" w14:textId="77777777" w:rsidR="00DE6571" w:rsidRPr="00DE6571" w:rsidRDefault="00DE6571" w:rsidP="00DE6571">
      <w:pPr>
        <w:rPr>
          <w:rFonts w:ascii="Arial" w:hAnsi="Arial" w:cs="Arial"/>
          <w:sz w:val="22"/>
          <w:szCs w:val="22"/>
        </w:rPr>
      </w:pPr>
    </w:p>
    <w:tbl>
      <w:tblPr>
        <w:tblW w:w="8124" w:type="dxa"/>
        <w:tblCellSpacing w:w="20" w:type="dxa"/>
        <w:tblInd w:w="534"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219"/>
        <w:gridCol w:w="4905"/>
      </w:tblGrid>
      <w:tr w:rsidR="00521EB7" w:rsidRPr="008768D6" w14:paraId="64A46338" w14:textId="77777777" w:rsidTr="00BC1964">
        <w:trPr>
          <w:tblCellSpacing w:w="20" w:type="dxa"/>
        </w:trPr>
        <w:tc>
          <w:tcPr>
            <w:tcW w:w="3159" w:type="dxa"/>
          </w:tcPr>
          <w:p w14:paraId="116F8846" w14:textId="77777777" w:rsidR="00521EB7" w:rsidRPr="008768D6" w:rsidRDefault="00BC1964" w:rsidP="00D30A55">
            <w:pPr>
              <w:rPr>
                <w:rFonts w:ascii="Arial" w:hAnsi="Arial" w:cs="Arial"/>
                <w:sz w:val="22"/>
                <w:szCs w:val="22"/>
              </w:rPr>
            </w:pPr>
            <w:r>
              <w:rPr>
                <w:rFonts w:ascii="Arial" w:hAnsi="Arial" w:cs="Arial"/>
                <w:sz w:val="22"/>
                <w:szCs w:val="22"/>
              </w:rPr>
              <w:t>Guidelines</w:t>
            </w:r>
            <w:r w:rsidR="00521EB7">
              <w:rPr>
                <w:rFonts w:ascii="Arial" w:hAnsi="Arial" w:cs="Arial"/>
                <w:sz w:val="22"/>
                <w:szCs w:val="22"/>
              </w:rPr>
              <w:t xml:space="preserve"> Owner</w:t>
            </w:r>
          </w:p>
        </w:tc>
        <w:tc>
          <w:tcPr>
            <w:tcW w:w="4845" w:type="dxa"/>
          </w:tcPr>
          <w:p w14:paraId="7ECB9F1F" w14:textId="1FFEF1EA" w:rsidR="00521EB7" w:rsidRPr="00021DA7" w:rsidRDefault="00021DA7" w:rsidP="00D30A55">
            <w:pPr>
              <w:rPr>
                <w:rFonts w:ascii="Arial" w:hAnsi="Arial" w:cs="Arial"/>
                <w:sz w:val="22"/>
                <w:szCs w:val="22"/>
              </w:rPr>
            </w:pPr>
            <w:r w:rsidRPr="00E73F42">
              <w:rPr>
                <w:rFonts w:ascii="Arial" w:hAnsi="Arial" w:cs="Arial"/>
                <w:sz w:val="22"/>
                <w:szCs w:val="22"/>
              </w:rPr>
              <w:t>D</w:t>
            </w:r>
            <w:r w:rsidR="00665B0E">
              <w:rPr>
                <w:rFonts w:ascii="Arial" w:hAnsi="Arial" w:cs="Arial"/>
                <w:sz w:val="22"/>
                <w:szCs w:val="22"/>
              </w:rPr>
              <w:t xml:space="preserve">eputy Vice-Chancellor (Research) </w:t>
            </w:r>
          </w:p>
        </w:tc>
      </w:tr>
      <w:tr w:rsidR="00521EB7" w:rsidRPr="008768D6" w14:paraId="747DB99E" w14:textId="77777777" w:rsidTr="00BC1964">
        <w:trPr>
          <w:tblCellSpacing w:w="20" w:type="dxa"/>
        </w:trPr>
        <w:tc>
          <w:tcPr>
            <w:tcW w:w="3159" w:type="dxa"/>
          </w:tcPr>
          <w:p w14:paraId="117F3809" w14:textId="77777777" w:rsidR="00521EB7" w:rsidRDefault="00521EB7" w:rsidP="00D30A55">
            <w:pPr>
              <w:rPr>
                <w:rFonts w:ascii="Arial" w:hAnsi="Arial" w:cs="Arial"/>
                <w:sz w:val="22"/>
                <w:szCs w:val="22"/>
              </w:rPr>
            </w:pPr>
          </w:p>
        </w:tc>
        <w:tc>
          <w:tcPr>
            <w:tcW w:w="4845" w:type="dxa"/>
          </w:tcPr>
          <w:p w14:paraId="589558D5" w14:textId="77777777" w:rsidR="00521EB7" w:rsidRDefault="00521EB7" w:rsidP="00D30A55">
            <w:pPr>
              <w:rPr>
                <w:rFonts w:ascii="Arial" w:hAnsi="Arial" w:cs="Arial"/>
                <w:sz w:val="22"/>
                <w:szCs w:val="22"/>
              </w:rPr>
            </w:pPr>
          </w:p>
        </w:tc>
      </w:tr>
      <w:tr w:rsidR="001D53A9" w:rsidRPr="008768D6" w14:paraId="4F5463B4" w14:textId="77777777" w:rsidTr="00BC1964">
        <w:trPr>
          <w:tblCellSpacing w:w="20" w:type="dxa"/>
        </w:trPr>
        <w:tc>
          <w:tcPr>
            <w:tcW w:w="3159" w:type="dxa"/>
          </w:tcPr>
          <w:p w14:paraId="1646E53A" w14:textId="77777777" w:rsidR="001D53A9" w:rsidRPr="008768D6" w:rsidRDefault="00D02124" w:rsidP="00D02124">
            <w:pPr>
              <w:rPr>
                <w:rFonts w:ascii="Arial" w:hAnsi="Arial" w:cs="Arial"/>
                <w:sz w:val="22"/>
                <w:szCs w:val="22"/>
              </w:rPr>
            </w:pPr>
            <w:r>
              <w:rPr>
                <w:rFonts w:ascii="Arial" w:hAnsi="Arial" w:cs="Arial"/>
                <w:sz w:val="22"/>
                <w:szCs w:val="22"/>
              </w:rPr>
              <w:t xml:space="preserve">All Enquiries </w:t>
            </w:r>
            <w:r w:rsidR="001D53A9" w:rsidRPr="008768D6">
              <w:rPr>
                <w:rFonts w:ascii="Arial" w:hAnsi="Arial" w:cs="Arial"/>
                <w:sz w:val="22"/>
                <w:szCs w:val="22"/>
              </w:rPr>
              <w:t>Contact:</w:t>
            </w:r>
          </w:p>
        </w:tc>
        <w:tc>
          <w:tcPr>
            <w:tcW w:w="4845" w:type="dxa"/>
          </w:tcPr>
          <w:p w14:paraId="38D49B3E" w14:textId="7334C646" w:rsidR="001D53A9" w:rsidRPr="008768D6" w:rsidRDefault="00021DA7" w:rsidP="001D1A50">
            <w:pPr>
              <w:rPr>
                <w:rFonts w:ascii="Arial" w:hAnsi="Arial" w:cs="Arial"/>
                <w:sz w:val="22"/>
                <w:szCs w:val="22"/>
              </w:rPr>
            </w:pPr>
            <w:r>
              <w:rPr>
                <w:rFonts w:ascii="Arial" w:hAnsi="Arial" w:cs="Arial"/>
                <w:sz w:val="22"/>
                <w:szCs w:val="22"/>
              </w:rPr>
              <w:t xml:space="preserve">Manager, </w:t>
            </w:r>
            <w:r w:rsidR="00665B0E">
              <w:rPr>
                <w:rFonts w:ascii="Arial" w:hAnsi="Arial" w:cs="Arial"/>
                <w:sz w:val="22"/>
                <w:szCs w:val="22"/>
              </w:rPr>
              <w:t xml:space="preserve">Research Strategy and Policy </w:t>
            </w:r>
          </w:p>
        </w:tc>
      </w:tr>
      <w:tr w:rsidR="001D53A9" w:rsidRPr="008768D6" w14:paraId="1D4DAA0A" w14:textId="77777777" w:rsidTr="00BC1964">
        <w:trPr>
          <w:tblCellSpacing w:w="20" w:type="dxa"/>
        </w:trPr>
        <w:tc>
          <w:tcPr>
            <w:tcW w:w="3159" w:type="dxa"/>
          </w:tcPr>
          <w:p w14:paraId="7381C37C" w14:textId="77777777" w:rsidR="001D53A9" w:rsidRPr="008768D6" w:rsidRDefault="001D53A9" w:rsidP="001D1A50">
            <w:pPr>
              <w:rPr>
                <w:rFonts w:ascii="Arial" w:hAnsi="Arial" w:cs="Arial"/>
                <w:sz w:val="22"/>
                <w:szCs w:val="22"/>
              </w:rPr>
            </w:pPr>
            <w:r w:rsidRPr="008768D6">
              <w:rPr>
                <w:rFonts w:ascii="Arial" w:hAnsi="Arial" w:cs="Arial"/>
                <w:sz w:val="22"/>
                <w:szCs w:val="22"/>
              </w:rPr>
              <w:t>Telephone:</w:t>
            </w:r>
          </w:p>
        </w:tc>
        <w:tc>
          <w:tcPr>
            <w:tcW w:w="4845" w:type="dxa"/>
          </w:tcPr>
          <w:p w14:paraId="543556BE" w14:textId="444B5BD0" w:rsidR="001D53A9" w:rsidRPr="008768D6" w:rsidRDefault="00872594" w:rsidP="00021DA7">
            <w:pPr>
              <w:rPr>
                <w:rFonts w:ascii="Arial" w:hAnsi="Arial" w:cs="Arial"/>
                <w:sz w:val="22"/>
                <w:szCs w:val="22"/>
              </w:rPr>
            </w:pPr>
            <w:r>
              <w:rPr>
                <w:rFonts w:ascii="Arial" w:hAnsi="Arial" w:cs="Arial"/>
                <w:sz w:val="22"/>
                <w:szCs w:val="22"/>
              </w:rPr>
              <w:t>08</w:t>
            </w:r>
            <w:r w:rsidR="00665B0E">
              <w:rPr>
                <w:rFonts w:ascii="Arial" w:hAnsi="Arial" w:cs="Arial"/>
                <w:sz w:val="22"/>
                <w:szCs w:val="22"/>
              </w:rPr>
              <w:t xml:space="preserve"> 6304 7111</w:t>
            </w:r>
          </w:p>
        </w:tc>
      </w:tr>
      <w:tr w:rsidR="001D53A9" w:rsidRPr="008768D6" w14:paraId="182DFC0C" w14:textId="77777777" w:rsidTr="00BC1964">
        <w:trPr>
          <w:tblCellSpacing w:w="20" w:type="dxa"/>
        </w:trPr>
        <w:tc>
          <w:tcPr>
            <w:tcW w:w="3159" w:type="dxa"/>
          </w:tcPr>
          <w:p w14:paraId="47811481" w14:textId="77777777" w:rsidR="001D53A9" w:rsidRPr="008768D6" w:rsidRDefault="001D53A9" w:rsidP="001D1A50">
            <w:pPr>
              <w:rPr>
                <w:rFonts w:ascii="Arial" w:hAnsi="Arial" w:cs="Arial"/>
                <w:sz w:val="22"/>
                <w:szCs w:val="22"/>
              </w:rPr>
            </w:pPr>
            <w:r w:rsidRPr="008768D6">
              <w:rPr>
                <w:rFonts w:ascii="Arial" w:hAnsi="Arial" w:cs="Arial"/>
                <w:sz w:val="22"/>
                <w:szCs w:val="22"/>
              </w:rPr>
              <w:t>Email address:</w:t>
            </w:r>
          </w:p>
        </w:tc>
        <w:tc>
          <w:tcPr>
            <w:tcW w:w="4845" w:type="dxa"/>
          </w:tcPr>
          <w:p w14:paraId="3DFC6EA8" w14:textId="0DE7EBB0" w:rsidR="001D53A9" w:rsidRPr="008768D6" w:rsidRDefault="00665B0E" w:rsidP="005528C5">
            <w:pPr>
              <w:rPr>
                <w:rFonts w:ascii="Arial" w:hAnsi="Arial" w:cs="Arial"/>
                <w:sz w:val="22"/>
                <w:szCs w:val="22"/>
              </w:rPr>
            </w:pPr>
            <w:r>
              <w:rPr>
                <w:rFonts w:ascii="Arial" w:hAnsi="Arial" w:cs="Arial"/>
                <w:sz w:val="22"/>
                <w:szCs w:val="22"/>
              </w:rPr>
              <w:t>claire.corbould@gmail.com</w:t>
            </w:r>
          </w:p>
        </w:tc>
      </w:tr>
    </w:tbl>
    <w:p w14:paraId="0DFB2E2B" w14:textId="77777777" w:rsidR="005F42DA" w:rsidRDefault="005F42DA" w:rsidP="009B1BBC">
      <w:pPr>
        <w:rPr>
          <w:rFonts w:ascii="Arial" w:hAnsi="Arial" w:cs="Arial"/>
          <w:sz w:val="22"/>
          <w:szCs w:val="22"/>
        </w:rPr>
      </w:pPr>
    </w:p>
    <w:p w14:paraId="7826F1B9" w14:textId="77777777" w:rsidR="005F42DA" w:rsidRPr="00B924D4" w:rsidRDefault="005F42DA" w:rsidP="009B1BBC">
      <w:pPr>
        <w:rPr>
          <w:rFonts w:ascii="Arial" w:hAnsi="Arial" w:cs="Arial"/>
          <w:sz w:val="22"/>
          <w:szCs w:val="22"/>
        </w:rPr>
      </w:pPr>
    </w:p>
    <w:p w14:paraId="091438B3" w14:textId="77777777" w:rsidR="00A4386B" w:rsidRPr="009B1BBC" w:rsidRDefault="00373E2F">
      <w:pPr>
        <w:numPr>
          <w:ilvl w:val="0"/>
          <w:numId w:val="3"/>
        </w:numPr>
        <w:rPr>
          <w:rFonts w:ascii="Arial" w:hAnsi="Arial" w:cs="Arial"/>
          <w:b/>
          <w:sz w:val="22"/>
          <w:szCs w:val="22"/>
        </w:rPr>
      </w:pPr>
      <w:bookmarkStart w:id="18" w:name="Approvals"/>
      <w:bookmarkEnd w:id="18"/>
      <w:r>
        <w:rPr>
          <w:rFonts w:ascii="Arial" w:hAnsi="Arial" w:cs="Arial"/>
          <w:b/>
          <w:sz w:val="22"/>
          <w:szCs w:val="22"/>
        </w:rPr>
        <w:t>APPROVAL HISTORY</w:t>
      </w:r>
    </w:p>
    <w:p w14:paraId="67CFF37B" w14:textId="77777777" w:rsidR="00A4386B" w:rsidRPr="007F1BB4" w:rsidRDefault="00A4386B" w:rsidP="00393691">
      <w:pPr>
        <w:rPr>
          <w:rFonts w:ascii="Arial" w:hAnsi="Arial" w:cs="Arial"/>
          <w:sz w:val="20"/>
        </w:rPr>
      </w:pPr>
    </w:p>
    <w:tbl>
      <w:tblPr>
        <w:tblW w:w="8094" w:type="dxa"/>
        <w:tblCellSpacing w:w="20" w:type="dxa"/>
        <w:tblInd w:w="57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4"/>
        <w:gridCol w:w="4920"/>
      </w:tblGrid>
      <w:tr w:rsidR="009B1BBC" w:rsidRPr="003B5722" w14:paraId="4EDC14E5" w14:textId="77777777" w:rsidTr="00BC1964">
        <w:trPr>
          <w:tblCellSpacing w:w="20" w:type="dxa"/>
        </w:trPr>
        <w:tc>
          <w:tcPr>
            <w:tcW w:w="3114" w:type="dxa"/>
          </w:tcPr>
          <w:p w14:paraId="2FBCA853" w14:textId="77777777" w:rsidR="009B1BBC" w:rsidRPr="00212935" w:rsidRDefault="00BC1964" w:rsidP="003B5722">
            <w:pPr>
              <w:spacing w:after="120"/>
              <w:rPr>
                <w:rFonts w:ascii="Arial" w:hAnsi="Arial" w:cs="Arial"/>
                <w:sz w:val="22"/>
                <w:szCs w:val="22"/>
              </w:rPr>
            </w:pPr>
            <w:r w:rsidRPr="00212935">
              <w:rPr>
                <w:rFonts w:ascii="Arial" w:hAnsi="Arial" w:cs="Arial"/>
                <w:sz w:val="22"/>
                <w:szCs w:val="22"/>
              </w:rPr>
              <w:t>Guidelines</w:t>
            </w:r>
            <w:r w:rsidR="009B1BBC" w:rsidRPr="00212935">
              <w:rPr>
                <w:rFonts w:ascii="Arial" w:hAnsi="Arial" w:cs="Arial"/>
                <w:sz w:val="22"/>
                <w:szCs w:val="22"/>
              </w:rPr>
              <w:t xml:space="preserve"> Approved by:</w:t>
            </w:r>
          </w:p>
        </w:tc>
        <w:tc>
          <w:tcPr>
            <w:tcW w:w="4860" w:type="dxa"/>
          </w:tcPr>
          <w:p w14:paraId="73924E8B" w14:textId="0DB9074D" w:rsidR="009B1BBC" w:rsidRPr="00212935" w:rsidRDefault="00290B45" w:rsidP="003B5722">
            <w:pPr>
              <w:spacing w:after="120"/>
              <w:rPr>
                <w:rFonts w:ascii="Arial" w:hAnsi="Arial" w:cs="Arial"/>
                <w:sz w:val="22"/>
                <w:szCs w:val="22"/>
              </w:rPr>
            </w:pPr>
            <w:r w:rsidRPr="00212935">
              <w:rPr>
                <w:rFonts w:ascii="Arial" w:hAnsi="Arial" w:cs="Arial"/>
                <w:sz w:val="22"/>
                <w:szCs w:val="22"/>
              </w:rPr>
              <w:t>Deputy Vice-Chancellor (Research)</w:t>
            </w:r>
          </w:p>
        </w:tc>
      </w:tr>
      <w:tr w:rsidR="00A4386B" w:rsidRPr="003B5722" w14:paraId="379FBE3E" w14:textId="77777777" w:rsidTr="00BC1964">
        <w:trPr>
          <w:tblCellSpacing w:w="20" w:type="dxa"/>
        </w:trPr>
        <w:tc>
          <w:tcPr>
            <w:tcW w:w="3114" w:type="dxa"/>
          </w:tcPr>
          <w:p w14:paraId="6C1A6C55" w14:textId="77777777" w:rsidR="003B5722" w:rsidRPr="00212935" w:rsidRDefault="00A4386B" w:rsidP="003B5722">
            <w:pPr>
              <w:spacing w:after="120"/>
              <w:rPr>
                <w:rFonts w:ascii="Arial" w:hAnsi="Arial" w:cs="Arial"/>
                <w:sz w:val="22"/>
                <w:szCs w:val="22"/>
              </w:rPr>
            </w:pPr>
            <w:r w:rsidRPr="00212935">
              <w:rPr>
                <w:rFonts w:ascii="Arial" w:hAnsi="Arial" w:cs="Arial"/>
                <w:sz w:val="22"/>
                <w:szCs w:val="22"/>
              </w:rPr>
              <w:t xml:space="preserve">Date </w:t>
            </w:r>
            <w:r w:rsidR="00BC1964" w:rsidRPr="00212935">
              <w:rPr>
                <w:rFonts w:ascii="Arial" w:hAnsi="Arial" w:cs="Arial"/>
                <w:sz w:val="22"/>
                <w:szCs w:val="22"/>
              </w:rPr>
              <w:t xml:space="preserve">Guidelines </w:t>
            </w:r>
            <w:r w:rsidRPr="00212935">
              <w:rPr>
                <w:rFonts w:ascii="Arial" w:hAnsi="Arial" w:cs="Arial"/>
                <w:sz w:val="22"/>
                <w:szCs w:val="22"/>
              </w:rPr>
              <w:t>First Approved:</w:t>
            </w:r>
          </w:p>
        </w:tc>
        <w:tc>
          <w:tcPr>
            <w:tcW w:w="4860" w:type="dxa"/>
          </w:tcPr>
          <w:p w14:paraId="4CBADC3C" w14:textId="7740B3B3" w:rsidR="00A4386B" w:rsidRPr="00212935" w:rsidRDefault="00290B45" w:rsidP="003B5722">
            <w:pPr>
              <w:spacing w:after="120"/>
              <w:rPr>
                <w:rFonts w:ascii="Arial" w:hAnsi="Arial" w:cs="Arial"/>
                <w:sz w:val="22"/>
                <w:szCs w:val="22"/>
              </w:rPr>
            </w:pPr>
            <w:r w:rsidRPr="00212935">
              <w:rPr>
                <w:rFonts w:ascii="Arial" w:hAnsi="Arial" w:cs="Arial"/>
                <w:sz w:val="22"/>
                <w:szCs w:val="22"/>
              </w:rPr>
              <w:t>May 2019</w:t>
            </w:r>
          </w:p>
        </w:tc>
      </w:tr>
      <w:tr w:rsidR="001F50BE" w:rsidRPr="003B5722" w14:paraId="3305D730" w14:textId="77777777" w:rsidTr="00BC1964">
        <w:trPr>
          <w:tblCellSpacing w:w="20" w:type="dxa"/>
        </w:trPr>
        <w:tc>
          <w:tcPr>
            <w:tcW w:w="3114" w:type="dxa"/>
          </w:tcPr>
          <w:p w14:paraId="06521F34" w14:textId="77777777" w:rsidR="001F50BE" w:rsidRPr="00212935" w:rsidRDefault="001F50BE" w:rsidP="003B5722">
            <w:pPr>
              <w:spacing w:after="120"/>
              <w:rPr>
                <w:rFonts w:ascii="Arial" w:hAnsi="Arial" w:cs="Arial"/>
                <w:sz w:val="22"/>
                <w:szCs w:val="22"/>
              </w:rPr>
            </w:pPr>
            <w:r w:rsidRPr="00212935">
              <w:rPr>
                <w:rFonts w:ascii="Arial" w:hAnsi="Arial" w:cs="Arial"/>
                <w:sz w:val="22"/>
                <w:szCs w:val="22"/>
              </w:rPr>
              <w:t>Date last modified:</w:t>
            </w:r>
          </w:p>
        </w:tc>
        <w:tc>
          <w:tcPr>
            <w:tcW w:w="4860" w:type="dxa"/>
          </w:tcPr>
          <w:p w14:paraId="1783B6BB" w14:textId="30EDB630" w:rsidR="001F50BE" w:rsidRPr="00212935" w:rsidRDefault="00086388" w:rsidP="00795BDC">
            <w:pPr>
              <w:spacing w:after="120"/>
              <w:rPr>
                <w:rFonts w:ascii="Arial" w:hAnsi="Arial" w:cs="Arial"/>
                <w:sz w:val="22"/>
                <w:szCs w:val="22"/>
              </w:rPr>
            </w:pPr>
            <w:r>
              <w:rPr>
                <w:rFonts w:ascii="Arial" w:hAnsi="Arial" w:cs="Arial"/>
                <w:sz w:val="22"/>
                <w:szCs w:val="22"/>
              </w:rPr>
              <w:t xml:space="preserve">December </w:t>
            </w:r>
            <w:r w:rsidR="004422D2" w:rsidRPr="00212935">
              <w:rPr>
                <w:rFonts w:ascii="Arial" w:hAnsi="Arial" w:cs="Arial"/>
                <w:sz w:val="22"/>
                <w:szCs w:val="22"/>
              </w:rPr>
              <w:t>2023</w:t>
            </w:r>
          </w:p>
        </w:tc>
      </w:tr>
      <w:tr w:rsidR="00A4386B" w:rsidRPr="003B5722" w14:paraId="533A880B" w14:textId="77777777" w:rsidTr="00BC1964">
        <w:trPr>
          <w:tblCellSpacing w:w="20" w:type="dxa"/>
        </w:trPr>
        <w:tc>
          <w:tcPr>
            <w:tcW w:w="3114" w:type="dxa"/>
          </w:tcPr>
          <w:p w14:paraId="021D0935" w14:textId="77777777" w:rsidR="00A4386B" w:rsidRPr="00212935" w:rsidRDefault="003940DB" w:rsidP="003B5722">
            <w:pPr>
              <w:spacing w:after="120"/>
              <w:rPr>
                <w:rFonts w:ascii="Arial" w:hAnsi="Arial" w:cs="Arial"/>
                <w:sz w:val="22"/>
                <w:szCs w:val="22"/>
              </w:rPr>
            </w:pPr>
            <w:r w:rsidRPr="00212935">
              <w:rPr>
                <w:rFonts w:ascii="Arial" w:hAnsi="Arial" w:cs="Arial"/>
                <w:sz w:val="22"/>
                <w:szCs w:val="22"/>
              </w:rPr>
              <w:t>Revision</w:t>
            </w:r>
            <w:r w:rsidR="00A4386B" w:rsidRPr="00212935">
              <w:rPr>
                <w:rFonts w:ascii="Arial" w:hAnsi="Arial" w:cs="Arial"/>
                <w:sz w:val="22"/>
                <w:szCs w:val="22"/>
              </w:rPr>
              <w:t xml:space="preserve"> History:</w:t>
            </w:r>
          </w:p>
        </w:tc>
        <w:tc>
          <w:tcPr>
            <w:tcW w:w="4860" w:type="dxa"/>
          </w:tcPr>
          <w:p w14:paraId="2EF6F5A5" w14:textId="77777777" w:rsidR="009B1BBC" w:rsidRPr="00212935" w:rsidRDefault="009B1BBC" w:rsidP="00795BDC">
            <w:pPr>
              <w:spacing w:after="120"/>
              <w:rPr>
                <w:rFonts w:ascii="Arial" w:hAnsi="Arial" w:cs="Arial"/>
                <w:sz w:val="22"/>
                <w:szCs w:val="22"/>
              </w:rPr>
            </w:pPr>
          </w:p>
        </w:tc>
      </w:tr>
      <w:tr w:rsidR="001F50BE" w:rsidRPr="003B5722" w14:paraId="492A1D78" w14:textId="77777777" w:rsidTr="00BC1964">
        <w:trPr>
          <w:tblCellSpacing w:w="20" w:type="dxa"/>
        </w:trPr>
        <w:tc>
          <w:tcPr>
            <w:tcW w:w="3114" w:type="dxa"/>
          </w:tcPr>
          <w:p w14:paraId="0781FB52" w14:textId="77777777" w:rsidR="001F50BE" w:rsidRPr="00212935" w:rsidRDefault="001F50BE" w:rsidP="00A61F13">
            <w:pPr>
              <w:spacing w:after="120"/>
              <w:rPr>
                <w:rFonts w:ascii="Arial" w:hAnsi="Arial" w:cs="Arial"/>
                <w:sz w:val="22"/>
                <w:szCs w:val="22"/>
              </w:rPr>
            </w:pPr>
            <w:r w:rsidRPr="00212935">
              <w:rPr>
                <w:rFonts w:ascii="Arial" w:hAnsi="Arial" w:cs="Arial"/>
                <w:sz w:val="22"/>
                <w:szCs w:val="22"/>
              </w:rPr>
              <w:t>Next Revision Due:</w:t>
            </w:r>
          </w:p>
        </w:tc>
        <w:tc>
          <w:tcPr>
            <w:tcW w:w="4860" w:type="dxa"/>
          </w:tcPr>
          <w:p w14:paraId="20932CCB" w14:textId="193466E6" w:rsidR="001F50BE" w:rsidRPr="00212935" w:rsidRDefault="004422D2" w:rsidP="00A61F13">
            <w:pPr>
              <w:spacing w:after="120"/>
              <w:rPr>
                <w:rFonts w:ascii="Arial" w:hAnsi="Arial" w:cs="Arial"/>
                <w:sz w:val="22"/>
                <w:szCs w:val="22"/>
              </w:rPr>
            </w:pPr>
            <w:r w:rsidRPr="00212935">
              <w:rPr>
                <w:rFonts w:ascii="Arial" w:hAnsi="Arial" w:cs="Arial"/>
                <w:sz w:val="22"/>
                <w:szCs w:val="22"/>
              </w:rPr>
              <w:t xml:space="preserve">June </w:t>
            </w:r>
            <w:r w:rsidR="00290B45" w:rsidRPr="00212935">
              <w:rPr>
                <w:rFonts w:ascii="Arial" w:hAnsi="Arial" w:cs="Arial"/>
                <w:sz w:val="22"/>
                <w:szCs w:val="22"/>
              </w:rPr>
              <w:t>202</w:t>
            </w:r>
            <w:r w:rsidRPr="00212935">
              <w:rPr>
                <w:rFonts w:ascii="Arial" w:hAnsi="Arial" w:cs="Arial"/>
                <w:sz w:val="22"/>
                <w:szCs w:val="22"/>
              </w:rPr>
              <w:t>5</w:t>
            </w:r>
          </w:p>
        </w:tc>
      </w:tr>
    </w:tbl>
    <w:p w14:paraId="0765D5BA" w14:textId="77777777" w:rsidR="008A5FDA" w:rsidRDefault="008A5FDA" w:rsidP="00393691">
      <w:pPr>
        <w:rPr>
          <w:rFonts w:ascii="Arial" w:hAnsi="Arial" w:cs="Arial"/>
          <w:sz w:val="18"/>
          <w:szCs w:val="18"/>
        </w:rPr>
      </w:pPr>
    </w:p>
    <w:sectPr w:rsidR="008A5FDA" w:rsidSect="00DF6120">
      <w:headerReference w:type="default" r:id="rId13"/>
      <w:footerReference w:type="default" r:id="rId14"/>
      <w:pgSz w:w="11906" w:h="16838"/>
      <w:pgMar w:top="1985" w:right="1418" w:bottom="1134" w:left="141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0215" w14:textId="77777777" w:rsidR="00863287" w:rsidRDefault="00863287">
      <w:r>
        <w:separator/>
      </w:r>
    </w:p>
  </w:endnote>
  <w:endnote w:type="continuationSeparator" w:id="0">
    <w:p w14:paraId="742F84E8" w14:textId="77777777" w:rsidR="00863287" w:rsidRDefault="00863287">
      <w:r>
        <w:continuationSeparator/>
      </w:r>
    </w:p>
  </w:endnote>
  <w:endnote w:type="continuationNotice" w:id="1">
    <w:p w14:paraId="5A0CD00C" w14:textId="77777777" w:rsidR="00863287" w:rsidRDefault="00863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8C0B" w14:textId="584998CE" w:rsidR="00F75539" w:rsidRPr="00BC05AF" w:rsidRDefault="00F75539" w:rsidP="00856307">
    <w:pPr>
      <w:pStyle w:val="Footer"/>
      <w:pBdr>
        <w:top w:val="single" w:sz="4" w:space="1" w:color="auto"/>
      </w:pBdr>
      <w:tabs>
        <w:tab w:val="clear" w:pos="8306"/>
        <w:tab w:val="right" w:pos="9072"/>
      </w:tabs>
      <w:rPr>
        <w:rFonts w:ascii="Arial" w:hAnsi="Arial" w:cs="Arial"/>
        <w:sz w:val="20"/>
      </w:rPr>
    </w:pPr>
    <w:r w:rsidRPr="00795BDC">
      <w:rPr>
        <w:rFonts w:ascii="Arial" w:hAnsi="Arial" w:cs="Arial"/>
        <w:sz w:val="16"/>
        <w:szCs w:val="16"/>
      </w:rPr>
      <w:tab/>
    </w:r>
    <w:r>
      <w:rPr>
        <w:rFonts w:ascii="Arial" w:hAnsi="Arial" w:cs="Arial"/>
        <w:sz w:val="16"/>
        <w:szCs w:val="16"/>
      </w:rPr>
      <w:tab/>
    </w:r>
    <w:r w:rsidRPr="00BC05AF">
      <w:rPr>
        <w:rFonts w:ascii="Arial" w:eastAsia="Calibri" w:hAnsi="Arial" w:cs="Arial"/>
        <w:sz w:val="20"/>
      </w:rPr>
      <w:t xml:space="preserve">Page </w:t>
    </w:r>
    <w:r w:rsidRPr="00BC05AF">
      <w:rPr>
        <w:rFonts w:ascii="Arial" w:eastAsia="Calibri" w:hAnsi="Arial" w:cs="Arial"/>
        <w:b/>
        <w:sz w:val="20"/>
      </w:rPr>
      <w:fldChar w:fldCharType="begin"/>
    </w:r>
    <w:r w:rsidRPr="00BC05AF">
      <w:rPr>
        <w:rFonts w:ascii="Arial" w:eastAsia="Calibri" w:hAnsi="Arial" w:cs="Arial"/>
        <w:b/>
        <w:sz w:val="20"/>
      </w:rPr>
      <w:instrText xml:space="preserve"> PAGE </w:instrText>
    </w:r>
    <w:r w:rsidRPr="00BC05AF">
      <w:rPr>
        <w:rFonts w:ascii="Arial" w:eastAsia="Calibri" w:hAnsi="Arial" w:cs="Arial"/>
        <w:b/>
        <w:sz w:val="20"/>
      </w:rPr>
      <w:fldChar w:fldCharType="separate"/>
    </w:r>
    <w:r w:rsidR="000A5813">
      <w:rPr>
        <w:rFonts w:ascii="Arial" w:eastAsia="Calibri" w:hAnsi="Arial" w:cs="Arial"/>
        <w:b/>
        <w:noProof/>
        <w:sz w:val="20"/>
      </w:rPr>
      <w:t>2</w:t>
    </w:r>
    <w:r w:rsidRPr="00BC05AF">
      <w:rPr>
        <w:rFonts w:ascii="Arial" w:eastAsia="Calibri" w:hAnsi="Arial" w:cs="Arial"/>
        <w:b/>
        <w:sz w:val="20"/>
      </w:rPr>
      <w:fldChar w:fldCharType="end"/>
    </w:r>
    <w:r w:rsidRPr="00BC05AF">
      <w:rPr>
        <w:rFonts w:ascii="Arial" w:eastAsia="Calibri" w:hAnsi="Arial" w:cs="Arial"/>
        <w:sz w:val="20"/>
      </w:rPr>
      <w:t xml:space="preserve"> of </w:t>
    </w:r>
    <w:r w:rsidRPr="00BC05AF">
      <w:rPr>
        <w:rFonts w:ascii="Arial" w:eastAsia="Calibri" w:hAnsi="Arial" w:cs="Arial"/>
        <w:b/>
        <w:sz w:val="20"/>
      </w:rPr>
      <w:fldChar w:fldCharType="begin"/>
    </w:r>
    <w:r w:rsidRPr="00BC05AF">
      <w:rPr>
        <w:rFonts w:ascii="Arial" w:eastAsia="Calibri" w:hAnsi="Arial" w:cs="Arial"/>
        <w:b/>
        <w:sz w:val="20"/>
      </w:rPr>
      <w:instrText xml:space="preserve"> NUMPAGES  </w:instrText>
    </w:r>
    <w:r w:rsidRPr="00BC05AF">
      <w:rPr>
        <w:rFonts w:ascii="Arial" w:eastAsia="Calibri" w:hAnsi="Arial" w:cs="Arial"/>
        <w:b/>
        <w:sz w:val="20"/>
      </w:rPr>
      <w:fldChar w:fldCharType="separate"/>
    </w:r>
    <w:r w:rsidR="000A5813">
      <w:rPr>
        <w:rFonts w:ascii="Arial" w:eastAsia="Calibri" w:hAnsi="Arial" w:cs="Arial"/>
        <w:b/>
        <w:noProof/>
        <w:sz w:val="20"/>
      </w:rPr>
      <w:t>7</w:t>
    </w:r>
    <w:r w:rsidRPr="00BC05AF">
      <w:rPr>
        <w:rFonts w:ascii="Arial" w:eastAsia="Calibri" w:hAnsi="Arial" w:cs="Arial"/>
        <w:b/>
        <w:sz w:val="20"/>
      </w:rPr>
      <w:fldChar w:fldCharType="end"/>
    </w:r>
  </w:p>
  <w:p w14:paraId="7E6D698F" w14:textId="072850E9" w:rsidR="00F75539" w:rsidRDefault="00AF4F7F" w:rsidP="00BC1964">
    <w:pPr>
      <w:pStyle w:val="Footer"/>
      <w:tabs>
        <w:tab w:val="clear" w:pos="8306"/>
        <w:tab w:val="right" w:pos="9072"/>
      </w:tabs>
    </w:pPr>
    <w:r>
      <w:rPr>
        <w:rFonts w:ascii="Arial" w:hAnsi="Arial" w:cs="Arial"/>
        <w:i/>
        <w:iCs/>
        <w:sz w:val="16"/>
        <w:szCs w:val="16"/>
      </w:rPr>
      <w:t>DRAFT ECU Strategic Research Institutes and Centres Procedures - September</w:t>
    </w:r>
    <w:r w:rsidR="0046589B">
      <w:rPr>
        <w:rFonts w:ascii="Arial" w:hAnsi="Arial" w:cs="Arial"/>
        <w:i/>
        <w:iCs/>
        <w:sz w:val="16"/>
        <w:szCs w:val="16"/>
      </w:rPr>
      <w:t xml:space="preserve"> </w:t>
    </w:r>
    <w:r w:rsidR="000D12CC">
      <w:rPr>
        <w:rFonts w:ascii="Arial" w:hAnsi="Arial" w:cs="Arial"/>
        <w:i/>
        <w:iCs/>
        <w:sz w:val="16"/>
        <w:szCs w:val="16"/>
      </w:rPr>
      <w:t>20</w:t>
    </w:r>
    <w:r w:rsidR="0046589B">
      <w:rPr>
        <w:rFonts w:ascii="Arial" w:hAnsi="Arial" w:cs="Arial"/>
        <w:i/>
        <w:iCs/>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6309" w14:textId="77777777" w:rsidR="00863287" w:rsidRDefault="00863287">
      <w:r>
        <w:separator/>
      </w:r>
    </w:p>
  </w:footnote>
  <w:footnote w:type="continuationSeparator" w:id="0">
    <w:p w14:paraId="0517C749" w14:textId="77777777" w:rsidR="00863287" w:rsidRDefault="00863287">
      <w:r>
        <w:continuationSeparator/>
      </w:r>
    </w:p>
  </w:footnote>
  <w:footnote w:type="continuationNotice" w:id="1">
    <w:p w14:paraId="7D8B678B" w14:textId="77777777" w:rsidR="00863287" w:rsidRDefault="00863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C8F9" w14:textId="4E5A09CD" w:rsidR="00F75539" w:rsidRDefault="00F75539" w:rsidP="005F42DA">
    <w:pPr>
      <w:pStyle w:val="Header"/>
    </w:pPr>
    <w:r>
      <w:rPr>
        <w:noProof/>
        <w:lang w:eastAsia="en-AU"/>
      </w:rPr>
      <mc:AlternateContent>
        <mc:Choice Requires="wps">
          <w:drawing>
            <wp:anchor distT="0" distB="0" distL="114300" distR="114300" simplePos="0" relativeHeight="251658243" behindDoc="0" locked="0" layoutInCell="1" allowOverlap="1" wp14:anchorId="64660BAA" wp14:editId="39DA5EE3">
              <wp:simplePos x="0" y="0"/>
              <wp:positionH relativeFrom="page">
                <wp:posOffset>504190</wp:posOffset>
              </wp:positionH>
              <wp:positionV relativeFrom="page">
                <wp:posOffset>431800</wp:posOffset>
              </wp:positionV>
              <wp:extent cx="41148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F258" w14:textId="77777777" w:rsidR="00F75539" w:rsidRPr="00543555" w:rsidRDefault="00F75539" w:rsidP="005F42D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5FBE057D" w14:textId="77777777" w:rsidR="00F75539" w:rsidRDefault="00F75539" w:rsidP="005F4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0BAA" id="_x0000_t202" coordsize="21600,21600" o:spt="202" path="m,l,21600r21600,l21600,xe">
              <v:stroke joinstyle="miter"/>
              <v:path gradientshapeok="t" o:connecttype="rect"/>
            </v:shapetype>
            <v:shape id="Text Box 3" o:spid="_x0000_s1026" type="#_x0000_t202" style="position:absolute;margin-left:39.7pt;margin-top:34pt;width:324pt;height:2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" filled="f" stroked="f">
              <v:textbox>
                <w:txbxContent>
                  <w:p w14:paraId="5BE0F258" w14:textId="77777777" w:rsidR="00F75539" w:rsidRPr="00543555" w:rsidRDefault="00F75539" w:rsidP="005F42DA">
                    <w:pPr>
                      <w:rPr>
                        <w:rFonts w:ascii="Arial Rounded MT Bold" w:hAnsi="Arial Rounded MT Bold" w:cs="Arial"/>
                        <w:color w:val="FFFFFF"/>
                        <w:sz w:val="32"/>
                        <w:szCs w:val="32"/>
                      </w:rPr>
                    </w:pPr>
                    <w:r w:rsidRPr="00543555">
                      <w:rPr>
                        <w:rFonts w:ascii="Arial Rounded MT Bold" w:hAnsi="Arial Rounded MT Bold" w:cs="Arial"/>
                        <w:color w:val="FFFFFF"/>
                        <w:sz w:val="32"/>
                        <w:szCs w:val="32"/>
                      </w:rPr>
                      <w:t>Edith Cowan University</w:t>
                    </w:r>
                  </w:p>
                  <w:p w14:paraId="5FBE057D" w14:textId="77777777" w:rsidR="00F75539" w:rsidRDefault="00F75539" w:rsidP="005F42DA"/>
                </w:txbxContent>
              </v:textbox>
              <w10:wrap anchorx="page" anchory="page"/>
            </v:shape>
          </w:pict>
        </mc:Fallback>
      </mc:AlternateContent>
    </w:r>
    <w:r>
      <w:rPr>
        <w:noProof/>
        <w:lang w:eastAsia="en-AU"/>
      </w:rPr>
      <w:drawing>
        <wp:anchor distT="0" distB="0" distL="114300" distR="114300" simplePos="0" relativeHeight="251658241" behindDoc="1" locked="0" layoutInCell="1" allowOverlap="1" wp14:anchorId="0976F40C" wp14:editId="337D3213">
          <wp:simplePos x="0" y="0"/>
          <wp:positionH relativeFrom="page">
            <wp:posOffset>6210935</wp:posOffset>
          </wp:positionH>
          <wp:positionV relativeFrom="page">
            <wp:posOffset>269875</wp:posOffset>
          </wp:positionV>
          <wp:extent cx="1080135" cy="802640"/>
          <wp:effectExtent l="0" t="0" r="5715" b="0"/>
          <wp:wrapNone/>
          <wp:docPr id="9" name="Picture 9"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1" locked="0" layoutInCell="1" allowOverlap="1" wp14:anchorId="64F6C1D7" wp14:editId="6977451F">
              <wp:simplePos x="0" y="0"/>
              <wp:positionH relativeFrom="page">
                <wp:posOffset>269875</wp:posOffset>
              </wp:positionH>
              <wp:positionV relativeFrom="page">
                <wp:posOffset>269875</wp:posOffset>
              </wp:positionV>
              <wp:extent cx="5939790" cy="802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5A536B99" w14:textId="77777777" w:rsidR="00F75539" w:rsidRPr="001C1EDC" w:rsidRDefault="00F75539" w:rsidP="005F42DA">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C1D7" id="Text Box 2" o:spid="_x0000_s1027" type="#_x0000_t202" style="position:absolute;margin-left:21.25pt;margin-top:21.25pt;width:467.7pt;height:6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" fillcolor="#004b85" stroked="f" strokecolor="#bfbfbf" strokeweight=".5pt">
              <v:textbox inset="5mm,8mm,5mm,5mm">
                <w:txbxContent>
                  <w:p w14:paraId="5A536B99" w14:textId="77777777" w:rsidR="00F75539" w:rsidRPr="001C1EDC" w:rsidRDefault="00F75539" w:rsidP="005F42DA">
                    <w:pPr>
                      <w:jc w:val="right"/>
                      <w:rPr>
                        <w:rFonts w:ascii="Arial" w:hAnsi="Arial"/>
                        <w:sz w:val="72"/>
                      </w:rPr>
                    </w:pPr>
                  </w:p>
                </w:txbxContent>
              </v:textbox>
              <w10:wrap anchorx="page" anchory="page"/>
            </v:shape>
          </w:pict>
        </mc:Fallback>
      </mc:AlternateContent>
    </w:r>
  </w:p>
  <w:p w14:paraId="7AFE9FCB" w14:textId="77777777" w:rsidR="00F75539" w:rsidRPr="003940DB" w:rsidRDefault="00F75539" w:rsidP="00BC05AF">
    <w:pPr>
      <w:tabs>
        <w:tab w:val="left" w:pos="7196"/>
      </w:tabs>
      <w:ind w:left="-743"/>
      <w:jc w:val="right"/>
      <w:rPr>
        <w:rFonts w:ascii="Arial" w:hAnsi="Arial" w:cs="Arial"/>
        <w:sz w:val="20"/>
      </w:rPr>
    </w:pPr>
    <w:r>
      <w:rPr>
        <w:noProof/>
        <w:lang w:eastAsia="en-AU"/>
      </w:rPr>
      <mc:AlternateContent>
        <mc:Choice Requires="wps">
          <w:drawing>
            <wp:anchor distT="0" distB="0" distL="114300" distR="114300" simplePos="0" relativeHeight="251658242" behindDoc="1" locked="0" layoutInCell="1" allowOverlap="1" wp14:anchorId="1FA3A54F" wp14:editId="64098284">
              <wp:simplePos x="0" y="0"/>
              <wp:positionH relativeFrom="column">
                <wp:posOffset>-396240</wp:posOffset>
              </wp:positionH>
              <wp:positionV relativeFrom="paragraph">
                <wp:posOffset>97155</wp:posOffset>
              </wp:positionV>
              <wp:extent cx="41148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2EC8" w14:textId="5C58A9DE" w:rsidR="00F75539" w:rsidRPr="0023006A" w:rsidRDefault="00EC4BE3" w:rsidP="005F42DA">
                          <w:pPr>
                            <w:rPr>
                              <w:rFonts w:ascii="Arial" w:hAnsi="Arial" w:cs="Arial"/>
                              <w:color w:val="FFFFFF"/>
                            </w:rPr>
                          </w:pPr>
                          <w:r>
                            <w:rPr>
                              <w:rFonts w:ascii="Arial" w:hAnsi="Arial" w:cs="Arial"/>
                              <w:color w:val="FFFFFF"/>
                            </w:rPr>
                            <w:t xml:space="preserve">Office of the Deputy Vice-Chancellor (Research) </w:t>
                          </w:r>
                          <w:r w:rsidR="00282E05">
                            <w:rPr>
                              <w:rFonts w:ascii="Arial" w:hAnsi="Arial" w:cs="Arial"/>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A54F" id="Text Box 1" o:spid="_x0000_s1028" type="#_x0000_t202" style="position:absolute;left:0;text-align:left;margin-left:-31.2pt;margin-top:7.65pt;width:324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" filled="f" stroked="f">
              <v:textbox>
                <w:txbxContent>
                  <w:p w14:paraId="1D272EC8" w14:textId="5C58A9DE" w:rsidR="00F75539" w:rsidRPr="0023006A" w:rsidRDefault="00EC4BE3" w:rsidP="005F42DA">
                    <w:pPr>
                      <w:rPr>
                        <w:rFonts w:ascii="Arial" w:hAnsi="Arial" w:cs="Arial"/>
                        <w:color w:val="FFFFFF"/>
                      </w:rPr>
                    </w:pPr>
                    <w:r>
                      <w:rPr>
                        <w:rFonts w:ascii="Arial" w:hAnsi="Arial" w:cs="Arial"/>
                        <w:color w:val="FFFFFF"/>
                      </w:rPr>
                      <w:t xml:space="preserve">Office of the Deputy Vice-Chancellor (Research) </w:t>
                    </w:r>
                    <w:r w:rsidR="00282E05">
                      <w:rPr>
                        <w:rFonts w:ascii="Arial" w:hAnsi="Arial" w:cs="Arial"/>
                        <w:color w:val="FFFFFF"/>
                      </w:rPr>
                      <w:t xml:space="preserve"> </w:t>
                    </w:r>
                  </w:p>
                </w:txbxContent>
              </v:textbox>
            </v:shape>
          </w:pict>
        </mc:Fallback>
      </mc:AlternateContent>
    </w:r>
    <w:r w:rsidRPr="003940DB">
      <w:rPr>
        <w:rFonts w:ascii="Arial" w:hAnsi="Arial" w:cs="Arial"/>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760"/>
    <w:multiLevelType w:val="multilevel"/>
    <w:tmpl w:val="04C41834"/>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437" w:hanging="870"/>
      </w:pPr>
      <w:rPr>
        <w:rFonts w:ascii="Arial" w:hAnsi="Arial" w:cs="Arial" w:hint="default"/>
        <w:b/>
        <w:color w:val="auto"/>
        <w:sz w:val="22"/>
        <w:szCs w:val="22"/>
      </w:rPr>
    </w:lvl>
    <w:lvl w:ilvl="2">
      <w:start w:val="1"/>
      <w:numFmt w:val="decimal"/>
      <w:isLgl/>
      <w:lvlText w:val="%1.%2.%3"/>
      <w:lvlJc w:val="left"/>
      <w:pPr>
        <w:ind w:left="2004" w:hanging="870"/>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15081A78"/>
    <w:multiLevelType w:val="hybridMultilevel"/>
    <w:tmpl w:val="3EEC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A7DC3"/>
    <w:multiLevelType w:val="multilevel"/>
    <w:tmpl w:val="DD046E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9E81D0A"/>
    <w:multiLevelType w:val="multilevel"/>
    <w:tmpl w:val="761A4D1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EBE1266"/>
    <w:multiLevelType w:val="hybridMultilevel"/>
    <w:tmpl w:val="50DA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019E5"/>
    <w:multiLevelType w:val="hybridMultilevel"/>
    <w:tmpl w:val="4F58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5021D"/>
    <w:multiLevelType w:val="multilevel"/>
    <w:tmpl w:val="9F28740E"/>
    <w:lvl w:ilvl="0">
      <w:start w:val="1"/>
      <w:numFmt w:val="decimal"/>
      <w:pStyle w:val="1RulesHeading1"/>
      <w:lvlText w:val="%1"/>
      <w:lvlJc w:val="left"/>
      <w:pPr>
        <w:ind w:left="360" w:hanging="360"/>
      </w:pPr>
      <w:rPr>
        <w:rFonts w:hint="default"/>
        <w:b/>
        <w:sz w:val="20"/>
        <w:szCs w:val="20"/>
      </w:rPr>
    </w:lvl>
    <w:lvl w:ilvl="1">
      <w:start w:val="1"/>
      <w:numFmt w:val="decimal"/>
      <w:pStyle w:val="11RulesHeading2"/>
      <w:lvlText w:val="%1.%2"/>
      <w:lvlJc w:val="left"/>
      <w:pPr>
        <w:ind w:left="1425" w:hanging="432"/>
      </w:pPr>
      <w:rPr>
        <w:rFonts w:hint="default"/>
        <w:b w:val="0"/>
        <w:sz w:val="20"/>
        <w:szCs w:val="20"/>
      </w:rPr>
    </w:lvl>
    <w:lvl w:ilvl="2">
      <w:start w:val="1"/>
      <w:numFmt w:val="decimal"/>
      <w:pStyle w:val="111RulesHeading3"/>
      <w:lvlText w:val="%1.%2.%3"/>
      <w:lvlJc w:val="left"/>
      <w:pPr>
        <w:ind w:left="2206" w:hanging="504"/>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492" w:hanging="648"/>
      </w:pPr>
      <w:rPr>
        <w:rFonts w:ascii="Arial" w:eastAsia="Calibri" w:hAnsi="Arial"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762" w:hanging="79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BF7A40"/>
    <w:multiLevelType w:val="hybridMultilevel"/>
    <w:tmpl w:val="9790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EA245F"/>
    <w:multiLevelType w:val="hybridMultilevel"/>
    <w:tmpl w:val="29D89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C2B38"/>
    <w:multiLevelType w:val="hybridMultilevel"/>
    <w:tmpl w:val="7518A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C16C8"/>
    <w:multiLevelType w:val="hybridMultilevel"/>
    <w:tmpl w:val="378C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558A4"/>
    <w:multiLevelType w:val="hybridMultilevel"/>
    <w:tmpl w:val="AE2A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0190D"/>
    <w:multiLevelType w:val="hybridMultilevel"/>
    <w:tmpl w:val="93603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14989"/>
    <w:multiLevelType w:val="singleLevel"/>
    <w:tmpl w:val="8124DEEE"/>
    <w:lvl w:ilvl="0">
      <w:start w:val="1"/>
      <w:numFmt w:val="decimal"/>
      <w:lvlText w:val="%1."/>
      <w:lvlJc w:val="left"/>
      <w:pPr>
        <w:tabs>
          <w:tab w:val="num" w:pos="360"/>
        </w:tabs>
        <w:ind w:left="360" w:hanging="360"/>
      </w:pPr>
      <w:rPr>
        <w:b/>
        <w:i w:val="0"/>
      </w:rPr>
    </w:lvl>
  </w:abstractNum>
  <w:abstractNum w:abstractNumId="14" w15:restartNumberingAfterBreak="0">
    <w:nsid w:val="5B6A37A1"/>
    <w:multiLevelType w:val="hybridMultilevel"/>
    <w:tmpl w:val="C7D2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F24506"/>
    <w:multiLevelType w:val="hybridMultilevel"/>
    <w:tmpl w:val="8E5A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34DC5"/>
    <w:multiLevelType w:val="multilevel"/>
    <w:tmpl w:val="04C41834"/>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1437" w:hanging="870"/>
      </w:pPr>
      <w:rPr>
        <w:rFonts w:ascii="Arial" w:hAnsi="Arial" w:cs="Arial" w:hint="default"/>
        <w:b/>
        <w:color w:val="auto"/>
        <w:sz w:val="22"/>
        <w:szCs w:val="22"/>
      </w:rPr>
    </w:lvl>
    <w:lvl w:ilvl="2">
      <w:start w:val="1"/>
      <w:numFmt w:val="decimal"/>
      <w:isLgl/>
      <w:lvlText w:val="%1.%2.%3"/>
      <w:lvlJc w:val="left"/>
      <w:pPr>
        <w:ind w:left="2004" w:hanging="870"/>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7" w15:restartNumberingAfterBreak="0">
    <w:nsid w:val="5FE93F6A"/>
    <w:multiLevelType w:val="multilevel"/>
    <w:tmpl w:val="FF169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182A81"/>
    <w:multiLevelType w:val="multilevel"/>
    <w:tmpl w:val="9F5070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6EB10DC"/>
    <w:multiLevelType w:val="hybridMultilevel"/>
    <w:tmpl w:val="08F6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219C5"/>
    <w:multiLevelType w:val="hybridMultilevel"/>
    <w:tmpl w:val="23EED38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DE64D7"/>
    <w:multiLevelType w:val="hybridMultilevel"/>
    <w:tmpl w:val="C7D8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860F1C"/>
    <w:multiLevelType w:val="hybridMultilevel"/>
    <w:tmpl w:val="B6FA4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5019EE"/>
    <w:multiLevelType w:val="hybridMultilevel"/>
    <w:tmpl w:val="F4F4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F83085"/>
    <w:multiLevelType w:val="hybridMultilevel"/>
    <w:tmpl w:val="4148E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71D48"/>
    <w:multiLevelType w:val="hybridMultilevel"/>
    <w:tmpl w:val="3288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E52AD6"/>
    <w:multiLevelType w:val="hybridMultilevel"/>
    <w:tmpl w:val="4334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DD4236"/>
    <w:multiLevelType w:val="hybridMultilevel"/>
    <w:tmpl w:val="B4CA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6958889">
    <w:abstractNumId w:val="13"/>
  </w:num>
  <w:num w:numId="2" w16cid:durableId="2051488038">
    <w:abstractNumId w:val="16"/>
  </w:num>
  <w:num w:numId="3" w16cid:durableId="96799178">
    <w:abstractNumId w:val="0"/>
  </w:num>
  <w:num w:numId="4" w16cid:durableId="41560903">
    <w:abstractNumId w:val="6"/>
  </w:num>
  <w:num w:numId="5" w16cid:durableId="2019885722">
    <w:abstractNumId w:val="23"/>
  </w:num>
  <w:num w:numId="6" w16cid:durableId="647058840">
    <w:abstractNumId w:val="21"/>
  </w:num>
  <w:num w:numId="7" w16cid:durableId="543102911">
    <w:abstractNumId w:val="7"/>
  </w:num>
  <w:num w:numId="8" w16cid:durableId="1695577581">
    <w:abstractNumId w:val="15"/>
  </w:num>
  <w:num w:numId="9" w16cid:durableId="1425767188">
    <w:abstractNumId w:val="20"/>
  </w:num>
  <w:num w:numId="10" w16cid:durableId="13116235">
    <w:abstractNumId w:val="4"/>
  </w:num>
  <w:num w:numId="11" w16cid:durableId="310252022">
    <w:abstractNumId w:val="10"/>
  </w:num>
  <w:num w:numId="12" w16cid:durableId="1784959170">
    <w:abstractNumId w:val="26"/>
  </w:num>
  <w:num w:numId="13" w16cid:durableId="2062708401">
    <w:abstractNumId w:val="14"/>
  </w:num>
  <w:num w:numId="14" w16cid:durableId="884829390">
    <w:abstractNumId w:val="24"/>
  </w:num>
  <w:num w:numId="15" w16cid:durableId="1293750212">
    <w:abstractNumId w:val="1"/>
  </w:num>
  <w:num w:numId="16" w16cid:durableId="998967769">
    <w:abstractNumId w:val="25"/>
  </w:num>
  <w:num w:numId="17" w16cid:durableId="1187064636">
    <w:abstractNumId w:val="11"/>
  </w:num>
  <w:num w:numId="18" w16cid:durableId="1148667237">
    <w:abstractNumId w:val="19"/>
  </w:num>
  <w:num w:numId="19" w16cid:durableId="969019073">
    <w:abstractNumId w:val="9"/>
  </w:num>
  <w:num w:numId="20" w16cid:durableId="981151219">
    <w:abstractNumId w:val="22"/>
  </w:num>
  <w:num w:numId="21" w16cid:durableId="1945379022">
    <w:abstractNumId w:val="8"/>
  </w:num>
  <w:num w:numId="22" w16cid:durableId="781071792">
    <w:abstractNumId w:val="12"/>
  </w:num>
  <w:num w:numId="23" w16cid:durableId="860440427">
    <w:abstractNumId w:val="5"/>
  </w:num>
  <w:num w:numId="24" w16cid:durableId="1237084366">
    <w:abstractNumId w:val="27"/>
  </w:num>
  <w:num w:numId="25" w16cid:durableId="1356077757">
    <w:abstractNumId w:val="17"/>
  </w:num>
  <w:num w:numId="26" w16cid:durableId="2037540348">
    <w:abstractNumId w:val="2"/>
  </w:num>
  <w:num w:numId="27" w16cid:durableId="1212696727">
    <w:abstractNumId w:val="18"/>
  </w:num>
  <w:num w:numId="28" w16cid:durableId="3479503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6D"/>
    <w:rsid w:val="00000397"/>
    <w:rsid w:val="000006A5"/>
    <w:rsid w:val="0000154D"/>
    <w:rsid w:val="00003198"/>
    <w:rsid w:val="0000446C"/>
    <w:rsid w:val="00005E44"/>
    <w:rsid w:val="0000699C"/>
    <w:rsid w:val="000078B9"/>
    <w:rsid w:val="00007CC9"/>
    <w:rsid w:val="0001245F"/>
    <w:rsid w:val="00013553"/>
    <w:rsid w:val="00014384"/>
    <w:rsid w:val="000143C6"/>
    <w:rsid w:val="000201B6"/>
    <w:rsid w:val="00020C13"/>
    <w:rsid w:val="00021DA7"/>
    <w:rsid w:val="000220AA"/>
    <w:rsid w:val="00024BC4"/>
    <w:rsid w:val="00025266"/>
    <w:rsid w:val="000277EA"/>
    <w:rsid w:val="000311B6"/>
    <w:rsid w:val="000316C9"/>
    <w:rsid w:val="00031D42"/>
    <w:rsid w:val="00032886"/>
    <w:rsid w:val="000379B6"/>
    <w:rsid w:val="00037C2C"/>
    <w:rsid w:val="00042182"/>
    <w:rsid w:val="000445A7"/>
    <w:rsid w:val="00045774"/>
    <w:rsid w:val="000522AB"/>
    <w:rsid w:val="000524A3"/>
    <w:rsid w:val="000526E8"/>
    <w:rsid w:val="00054F20"/>
    <w:rsid w:val="0005573B"/>
    <w:rsid w:val="000560F8"/>
    <w:rsid w:val="000605A2"/>
    <w:rsid w:val="00060959"/>
    <w:rsid w:val="000626F4"/>
    <w:rsid w:val="000631CA"/>
    <w:rsid w:val="000641A4"/>
    <w:rsid w:val="000651E1"/>
    <w:rsid w:val="0006561E"/>
    <w:rsid w:val="00070719"/>
    <w:rsid w:val="00074542"/>
    <w:rsid w:val="00075081"/>
    <w:rsid w:val="000750AA"/>
    <w:rsid w:val="00075B02"/>
    <w:rsid w:val="0007708A"/>
    <w:rsid w:val="00080E3C"/>
    <w:rsid w:val="00083E34"/>
    <w:rsid w:val="000852BE"/>
    <w:rsid w:val="00086388"/>
    <w:rsid w:val="000875BC"/>
    <w:rsid w:val="000904F3"/>
    <w:rsid w:val="00090D16"/>
    <w:rsid w:val="00095C48"/>
    <w:rsid w:val="000A0511"/>
    <w:rsid w:val="000A32DF"/>
    <w:rsid w:val="000A334A"/>
    <w:rsid w:val="000A363C"/>
    <w:rsid w:val="000A3FC9"/>
    <w:rsid w:val="000A4608"/>
    <w:rsid w:val="000A48D3"/>
    <w:rsid w:val="000A5813"/>
    <w:rsid w:val="000A6768"/>
    <w:rsid w:val="000A6D64"/>
    <w:rsid w:val="000A7981"/>
    <w:rsid w:val="000B129E"/>
    <w:rsid w:val="000B1311"/>
    <w:rsid w:val="000B24C8"/>
    <w:rsid w:val="000B3C3B"/>
    <w:rsid w:val="000B4661"/>
    <w:rsid w:val="000B5413"/>
    <w:rsid w:val="000B570A"/>
    <w:rsid w:val="000C5861"/>
    <w:rsid w:val="000C771E"/>
    <w:rsid w:val="000D0ACD"/>
    <w:rsid w:val="000D12CC"/>
    <w:rsid w:val="000D2107"/>
    <w:rsid w:val="000D2EDB"/>
    <w:rsid w:val="000D3C3A"/>
    <w:rsid w:val="000D6FBA"/>
    <w:rsid w:val="000E0242"/>
    <w:rsid w:val="000E651B"/>
    <w:rsid w:val="000F37B2"/>
    <w:rsid w:val="000F4924"/>
    <w:rsid w:val="000F4BED"/>
    <w:rsid w:val="000F6690"/>
    <w:rsid w:val="000F6782"/>
    <w:rsid w:val="00111CD3"/>
    <w:rsid w:val="001133F3"/>
    <w:rsid w:val="0011769D"/>
    <w:rsid w:val="00120216"/>
    <w:rsid w:val="001214C8"/>
    <w:rsid w:val="001230EB"/>
    <w:rsid w:val="00123A56"/>
    <w:rsid w:val="0012433A"/>
    <w:rsid w:val="00124EC3"/>
    <w:rsid w:val="00127F9E"/>
    <w:rsid w:val="00131829"/>
    <w:rsid w:val="00134A53"/>
    <w:rsid w:val="0013532C"/>
    <w:rsid w:val="001459DA"/>
    <w:rsid w:val="001510D5"/>
    <w:rsid w:val="00152AB7"/>
    <w:rsid w:val="001561B6"/>
    <w:rsid w:val="00160765"/>
    <w:rsid w:val="0016100B"/>
    <w:rsid w:val="00163ABC"/>
    <w:rsid w:val="0016554E"/>
    <w:rsid w:val="00170962"/>
    <w:rsid w:val="001717DB"/>
    <w:rsid w:val="0017203A"/>
    <w:rsid w:val="00172C16"/>
    <w:rsid w:val="0017653E"/>
    <w:rsid w:val="0017707E"/>
    <w:rsid w:val="00182480"/>
    <w:rsid w:val="00185895"/>
    <w:rsid w:val="001860BB"/>
    <w:rsid w:val="00186AD6"/>
    <w:rsid w:val="0018785B"/>
    <w:rsid w:val="00190389"/>
    <w:rsid w:val="00191160"/>
    <w:rsid w:val="001932C0"/>
    <w:rsid w:val="001950FA"/>
    <w:rsid w:val="00195700"/>
    <w:rsid w:val="0019788D"/>
    <w:rsid w:val="001A02A7"/>
    <w:rsid w:val="001A02FC"/>
    <w:rsid w:val="001A0315"/>
    <w:rsid w:val="001A1226"/>
    <w:rsid w:val="001A189C"/>
    <w:rsid w:val="001A26AD"/>
    <w:rsid w:val="001A45EB"/>
    <w:rsid w:val="001A7449"/>
    <w:rsid w:val="001B066D"/>
    <w:rsid w:val="001B34C3"/>
    <w:rsid w:val="001B3E70"/>
    <w:rsid w:val="001B41FC"/>
    <w:rsid w:val="001B422D"/>
    <w:rsid w:val="001B542C"/>
    <w:rsid w:val="001B6719"/>
    <w:rsid w:val="001B6902"/>
    <w:rsid w:val="001B7980"/>
    <w:rsid w:val="001C129A"/>
    <w:rsid w:val="001C1CEE"/>
    <w:rsid w:val="001C3DF4"/>
    <w:rsid w:val="001C7F5B"/>
    <w:rsid w:val="001D1A50"/>
    <w:rsid w:val="001D4250"/>
    <w:rsid w:val="001D53A9"/>
    <w:rsid w:val="001D5BED"/>
    <w:rsid w:val="001D78B2"/>
    <w:rsid w:val="001E6DE0"/>
    <w:rsid w:val="001F0AB3"/>
    <w:rsid w:val="001F15F7"/>
    <w:rsid w:val="001F2E23"/>
    <w:rsid w:val="001F3255"/>
    <w:rsid w:val="001F3A23"/>
    <w:rsid w:val="001F495B"/>
    <w:rsid w:val="001F50BE"/>
    <w:rsid w:val="001F71D2"/>
    <w:rsid w:val="00200F77"/>
    <w:rsid w:val="002013F3"/>
    <w:rsid w:val="002067CD"/>
    <w:rsid w:val="002073F3"/>
    <w:rsid w:val="00212592"/>
    <w:rsid w:val="00212935"/>
    <w:rsid w:val="002139B4"/>
    <w:rsid w:val="00216615"/>
    <w:rsid w:val="00220B4D"/>
    <w:rsid w:val="00221720"/>
    <w:rsid w:val="00223C75"/>
    <w:rsid w:val="00225268"/>
    <w:rsid w:val="0022538A"/>
    <w:rsid w:val="0022745C"/>
    <w:rsid w:val="002308DC"/>
    <w:rsid w:val="00231CF2"/>
    <w:rsid w:val="00240589"/>
    <w:rsid w:val="0024298E"/>
    <w:rsid w:val="00244DD4"/>
    <w:rsid w:val="00245E8C"/>
    <w:rsid w:val="00245EC8"/>
    <w:rsid w:val="002470F6"/>
    <w:rsid w:val="00247AE1"/>
    <w:rsid w:val="0025228B"/>
    <w:rsid w:val="0025253A"/>
    <w:rsid w:val="002536FB"/>
    <w:rsid w:val="00256F6F"/>
    <w:rsid w:val="002624D4"/>
    <w:rsid w:val="00263292"/>
    <w:rsid w:val="0026420D"/>
    <w:rsid w:val="00273E5E"/>
    <w:rsid w:val="00274405"/>
    <w:rsid w:val="0027670B"/>
    <w:rsid w:val="00277E76"/>
    <w:rsid w:val="00280F83"/>
    <w:rsid w:val="002810D3"/>
    <w:rsid w:val="00281DEC"/>
    <w:rsid w:val="00281E87"/>
    <w:rsid w:val="00281F73"/>
    <w:rsid w:val="00282E05"/>
    <w:rsid w:val="00283BCA"/>
    <w:rsid w:val="00285A79"/>
    <w:rsid w:val="00287F52"/>
    <w:rsid w:val="002900B2"/>
    <w:rsid w:val="00290825"/>
    <w:rsid w:val="00290B45"/>
    <w:rsid w:val="00290DC8"/>
    <w:rsid w:val="00291367"/>
    <w:rsid w:val="00291593"/>
    <w:rsid w:val="00292923"/>
    <w:rsid w:val="00292BEB"/>
    <w:rsid w:val="00292C16"/>
    <w:rsid w:val="002947A9"/>
    <w:rsid w:val="002972C2"/>
    <w:rsid w:val="002A0ACE"/>
    <w:rsid w:val="002A363F"/>
    <w:rsid w:val="002A3730"/>
    <w:rsid w:val="002A3933"/>
    <w:rsid w:val="002A4019"/>
    <w:rsid w:val="002A49FB"/>
    <w:rsid w:val="002A7C3C"/>
    <w:rsid w:val="002B08E0"/>
    <w:rsid w:val="002B0AD9"/>
    <w:rsid w:val="002B0E1E"/>
    <w:rsid w:val="002B1C5F"/>
    <w:rsid w:val="002B413D"/>
    <w:rsid w:val="002B487D"/>
    <w:rsid w:val="002C04AD"/>
    <w:rsid w:val="002C1AD8"/>
    <w:rsid w:val="002C24E1"/>
    <w:rsid w:val="002C2BE5"/>
    <w:rsid w:val="002C31CB"/>
    <w:rsid w:val="002C3C5F"/>
    <w:rsid w:val="002C6642"/>
    <w:rsid w:val="002C68AD"/>
    <w:rsid w:val="002C73E4"/>
    <w:rsid w:val="002C79D2"/>
    <w:rsid w:val="002C7DCB"/>
    <w:rsid w:val="002D05A0"/>
    <w:rsid w:val="002D5E4A"/>
    <w:rsid w:val="002D68E3"/>
    <w:rsid w:val="002D7A96"/>
    <w:rsid w:val="002E0AB5"/>
    <w:rsid w:val="002E1FA3"/>
    <w:rsid w:val="002E211A"/>
    <w:rsid w:val="002E3CE1"/>
    <w:rsid w:val="002E582D"/>
    <w:rsid w:val="002F26DA"/>
    <w:rsid w:val="002F2C41"/>
    <w:rsid w:val="002F3B13"/>
    <w:rsid w:val="002F43AA"/>
    <w:rsid w:val="002F4DE9"/>
    <w:rsid w:val="002F51AE"/>
    <w:rsid w:val="002F6777"/>
    <w:rsid w:val="002F74F7"/>
    <w:rsid w:val="003013BB"/>
    <w:rsid w:val="00304FE3"/>
    <w:rsid w:val="00305F4F"/>
    <w:rsid w:val="00306529"/>
    <w:rsid w:val="0031005C"/>
    <w:rsid w:val="003109C1"/>
    <w:rsid w:val="003121C5"/>
    <w:rsid w:val="00312E4D"/>
    <w:rsid w:val="003133A6"/>
    <w:rsid w:val="00316031"/>
    <w:rsid w:val="00330C51"/>
    <w:rsid w:val="00332369"/>
    <w:rsid w:val="00334587"/>
    <w:rsid w:val="00334EC6"/>
    <w:rsid w:val="00343455"/>
    <w:rsid w:val="00343F99"/>
    <w:rsid w:val="00344150"/>
    <w:rsid w:val="00350C35"/>
    <w:rsid w:val="0035103A"/>
    <w:rsid w:val="003519AE"/>
    <w:rsid w:val="00351E2A"/>
    <w:rsid w:val="0035272E"/>
    <w:rsid w:val="003534C0"/>
    <w:rsid w:val="00361B7F"/>
    <w:rsid w:val="00361F0F"/>
    <w:rsid w:val="00363EF0"/>
    <w:rsid w:val="0036616B"/>
    <w:rsid w:val="00367FEE"/>
    <w:rsid w:val="003704C4"/>
    <w:rsid w:val="0037393B"/>
    <w:rsid w:val="00373E2F"/>
    <w:rsid w:val="00375FB7"/>
    <w:rsid w:val="0037788D"/>
    <w:rsid w:val="00377A7E"/>
    <w:rsid w:val="00381651"/>
    <w:rsid w:val="0038178E"/>
    <w:rsid w:val="00381B89"/>
    <w:rsid w:val="003856BD"/>
    <w:rsid w:val="00386EA4"/>
    <w:rsid w:val="00390047"/>
    <w:rsid w:val="003904DC"/>
    <w:rsid w:val="00391919"/>
    <w:rsid w:val="0039329A"/>
    <w:rsid w:val="00393691"/>
    <w:rsid w:val="003940DB"/>
    <w:rsid w:val="003956AC"/>
    <w:rsid w:val="00396147"/>
    <w:rsid w:val="00396579"/>
    <w:rsid w:val="00396CB4"/>
    <w:rsid w:val="003A006C"/>
    <w:rsid w:val="003A1D84"/>
    <w:rsid w:val="003A2CE5"/>
    <w:rsid w:val="003A5793"/>
    <w:rsid w:val="003A6E4A"/>
    <w:rsid w:val="003A76C8"/>
    <w:rsid w:val="003A78DF"/>
    <w:rsid w:val="003B007B"/>
    <w:rsid w:val="003B084A"/>
    <w:rsid w:val="003B4923"/>
    <w:rsid w:val="003B50CC"/>
    <w:rsid w:val="003B5722"/>
    <w:rsid w:val="003B5AEB"/>
    <w:rsid w:val="003B5D72"/>
    <w:rsid w:val="003C290D"/>
    <w:rsid w:val="003C381C"/>
    <w:rsid w:val="003D36A9"/>
    <w:rsid w:val="003D6F0B"/>
    <w:rsid w:val="003E0334"/>
    <w:rsid w:val="003E21D1"/>
    <w:rsid w:val="003E2A89"/>
    <w:rsid w:val="003E3114"/>
    <w:rsid w:val="003E3D8E"/>
    <w:rsid w:val="003E3F3A"/>
    <w:rsid w:val="003E55F5"/>
    <w:rsid w:val="003E60C3"/>
    <w:rsid w:val="003E675F"/>
    <w:rsid w:val="003F3041"/>
    <w:rsid w:val="003F3119"/>
    <w:rsid w:val="003F3944"/>
    <w:rsid w:val="003F5FBD"/>
    <w:rsid w:val="004009F9"/>
    <w:rsid w:val="00400DA8"/>
    <w:rsid w:val="00401738"/>
    <w:rsid w:val="004019D2"/>
    <w:rsid w:val="0040496D"/>
    <w:rsid w:val="00407D9F"/>
    <w:rsid w:val="004100A3"/>
    <w:rsid w:val="00411F43"/>
    <w:rsid w:val="00413AAB"/>
    <w:rsid w:val="00414A74"/>
    <w:rsid w:val="004161C5"/>
    <w:rsid w:val="00416F94"/>
    <w:rsid w:val="004171B6"/>
    <w:rsid w:val="00423B83"/>
    <w:rsid w:val="00424414"/>
    <w:rsid w:val="00426B9E"/>
    <w:rsid w:val="004275F3"/>
    <w:rsid w:val="00430DB4"/>
    <w:rsid w:val="00433AD3"/>
    <w:rsid w:val="00434E40"/>
    <w:rsid w:val="004374CE"/>
    <w:rsid w:val="00437BE1"/>
    <w:rsid w:val="00440991"/>
    <w:rsid w:val="004422D2"/>
    <w:rsid w:val="00443269"/>
    <w:rsid w:val="004435B2"/>
    <w:rsid w:val="004444A2"/>
    <w:rsid w:val="004472DD"/>
    <w:rsid w:val="00452DC7"/>
    <w:rsid w:val="0045417C"/>
    <w:rsid w:val="00454419"/>
    <w:rsid w:val="0045441A"/>
    <w:rsid w:val="00454594"/>
    <w:rsid w:val="00455741"/>
    <w:rsid w:val="00460E85"/>
    <w:rsid w:val="00460E8A"/>
    <w:rsid w:val="004615CA"/>
    <w:rsid w:val="00462496"/>
    <w:rsid w:val="00462FB0"/>
    <w:rsid w:val="0046425D"/>
    <w:rsid w:val="0046589B"/>
    <w:rsid w:val="00465E05"/>
    <w:rsid w:val="00470B75"/>
    <w:rsid w:val="0047264F"/>
    <w:rsid w:val="00474F0E"/>
    <w:rsid w:val="00475D59"/>
    <w:rsid w:val="004806B1"/>
    <w:rsid w:val="0048365D"/>
    <w:rsid w:val="0049083B"/>
    <w:rsid w:val="004949D1"/>
    <w:rsid w:val="004957A3"/>
    <w:rsid w:val="00495EE9"/>
    <w:rsid w:val="0049692A"/>
    <w:rsid w:val="004A0744"/>
    <w:rsid w:val="004A40CC"/>
    <w:rsid w:val="004A51E0"/>
    <w:rsid w:val="004A61C2"/>
    <w:rsid w:val="004A695F"/>
    <w:rsid w:val="004B0ECA"/>
    <w:rsid w:val="004B25C4"/>
    <w:rsid w:val="004B38FD"/>
    <w:rsid w:val="004B3CF4"/>
    <w:rsid w:val="004B49B2"/>
    <w:rsid w:val="004B4F6C"/>
    <w:rsid w:val="004B55AD"/>
    <w:rsid w:val="004C08E8"/>
    <w:rsid w:val="004C3CC2"/>
    <w:rsid w:val="004D0F97"/>
    <w:rsid w:val="004D3960"/>
    <w:rsid w:val="004D4520"/>
    <w:rsid w:val="004E155F"/>
    <w:rsid w:val="004E26E1"/>
    <w:rsid w:val="004E4433"/>
    <w:rsid w:val="004E4E25"/>
    <w:rsid w:val="004F0158"/>
    <w:rsid w:val="004F0DF1"/>
    <w:rsid w:val="004F1E6D"/>
    <w:rsid w:val="004F20DA"/>
    <w:rsid w:val="004F222A"/>
    <w:rsid w:val="004F3860"/>
    <w:rsid w:val="004F4135"/>
    <w:rsid w:val="004F4CB7"/>
    <w:rsid w:val="004F4F97"/>
    <w:rsid w:val="004F50E5"/>
    <w:rsid w:val="004F528D"/>
    <w:rsid w:val="004F544D"/>
    <w:rsid w:val="004F5FB3"/>
    <w:rsid w:val="004F727B"/>
    <w:rsid w:val="005016D5"/>
    <w:rsid w:val="00501A36"/>
    <w:rsid w:val="005063DD"/>
    <w:rsid w:val="0051032F"/>
    <w:rsid w:val="00514013"/>
    <w:rsid w:val="005142E1"/>
    <w:rsid w:val="005149A6"/>
    <w:rsid w:val="0051632E"/>
    <w:rsid w:val="00517502"/>
    <w:rsid w:val="005209B5"/>
    <w:rsid w:val="00520CD1"/>
    <w:rsid w:val="00521EB7"/>
    <w:rsid w:val="00526E56"/>
    <w:rsid w:val="00527A76"/>
    <w:rsid w:val="00527DDE"/>
    <w:rsid w:val="005316EB"/>
    <w:rsid w:val="00531EEA"/>
    <w:rsid w:val="005340A3"/>
    <w:rsid w:val="00536B58"/>
    <w:rsid w:val="00537198"/>
    <w:rsid w:val="00540B89"/>
    <w:rsid w:val="0054247F"/>
    <w:rsid w:val="00544785"/>
    <w:rsid w:val="0055104C"/>
    <w:rsid w:val="00551B63"/>
    <w:rsid w:val="005528C5"/>
    <w:rsid w:val="005533BF"/>
    <w:rsid w:val="00554D51"/>
    <w:rsid w:val="00555227"/>
    <w:rsid w:val="00556FE0"/>
    <w:rsid w:val="005612E6"/>
    <w:rsid w:val="0056277E"/>
    <w:rsid w:val="0056427D"/>
    <w:rsid w:val="00565256"/>
    <w:rsid w:val="00566BF1"/>
    <w:rsid w:val="00567400"/>
    <w:rsid w:val="00575FBA"/>
    <w:rsid w:val="00576775"/>
    <w:rsid w:val="00576A33"/>
    <w:rsid w:val="0057706E"/>
    <w:rsid w:val="0057792A"/>
    <w:rsid w:val="00580BC9"/>
    <w:rsid w:val="00580CAC"/>
    <w:rsid w:val="00581B50"/>
    <w:rsid w:val="00582FDD"/>
    <w:rsid w:val="00585FFF"/>
    <w:rsid w:val="00590838"/>
    <w:rsid w:val="00590B53"/>
    <w:rsid w:val="0059458E"/>
    <w:rsid w:val="00595388"/>
    <w:rsid w:val="00596219"/>
    <w:rsid w:val="005A0B06"/>
    <w:rsid w:val="005A1EDA"/>
    <w:rsid w:val="005A2C54"/>
    <w:rsid w:val="005A7ED0"/>
    <w:rsid w:val="005B0270"/>
    <w:rsid w:val="005B1AD2"/>
    <w:rsid w:val="005B2655"/>
    <w:rsid w:val="005C2D87"/>
    <w:rsid w:val="005C42D6"/>
    <w:rsid w:val="005C7639"/>
    <w:rsid w:val="005C7DDE"/>
    <w:rsid w:val="005C7EDE"/>
    <w:rsid w:val="005D1891"/>
    <w:rsid w:val="005D1F3D"/>
    <w:rsid w:val="005D2FA5"/>
    <w:rsid w:val="005D3DE7"/>
    <w:rsid w:val="005D4232"/>
    <w:rsid w:val="005D49FE"/>
    <w:rsid w:val="005D556D"/>
    <w:rsid w:val="005E0CC7"/>
    <w:rsid w:val="005E1460"/>
    <w:rsid w:val="005E507C"/>
    <w:rsid w:val="005E5593"/>
    <w:rsid w:val="005F04B2"/>
    <w:rsid w:val="005F2CDB"/>
    <w:rsid w:val="005F42DA"/>
    <w:rsid w:val="005F5376"/>
    <w:rsid w:val="005F5BBC"/>
    <w:rsid w:val="005F5D01"/>
    <w:rsid w:val="0060154A"/>
    <w:rsid w:val="00601F29"/>
    <w:rsid w:val="0060217F"/>
    <w:rsid w:val="006032DF"/>
    <w:rsid w:val="00603AC4"/>
    <w:rsid w:val="0060485B"/>
    <w:rsid w:val="006053F7"/>
    <w:rsid w:val="00605F9A"/>
    <w:rsid w:val="00610D9F"/>
    <w:rsid w:val="00613D52"/>
    <w:rsid w:val="00614EFC"/>
    <w:rsid w:val="006152A5"/>
    <w:rsid w:val="00615DFE"/>
    <w:rsid w:val="0061602F"/>
    <w:rsid w:val="006211A5"/>
    <w:rsid w:val="006313C4"/>
    <w:rsid w:val="00631ED2"/>
    <w:rsid w:val="006324D0"/>
    <w:rsid w:val="00632CF9"/>
    <w:rsid w:val="0064262F"/>
    <w:rsid w:val="00642B78"/>
    <w:rsid w:val="00642CB2"/>
    <w:rsid w:val="006437F8"/>
    <w:rsid w:val="00643D10"/>
    <w:rsid w:val="0064559A"/>
    <w:rsid w:val="00647398"/>
    <w:rsid w:val="00650F06"/>
    <w:rsid w:val="006528E4"/>
    <w:rsid w:val="00654E24"/>
    <w:rsid w:val="00656E4F"/>
    <w:rsid w:val="00657B92"/>
    <w:rsid w:val="006608E5"/>
    <w:rsid w:val="006619ED"/>
    <w:rsid w:val="006633E4"/>
    <w:rsid w:val="006633F8"/>
    <w:rsid w:val="00664F25"/>
    <w:rsid w:val="00665B0E"/>
    <w:rsid w:val="0066676E"/>
    <w:rsid w:val="00671CFD"/>
    <w:rsid w:val="00672ADD"/>
    <w:rsid w:val="00675E71"/>
    <w:rsid w:val="00676DB1"/>
    <w:rsid w:val="006805F3"/>
    <w:rsid w:val="0068242A"/>
    <w:rsid w:val="0068390E"/>
    <w:rsid w:val="0068391D"/>
    <w:rsid w:val="00687663"/>
    <w:rsid w:val="00687EAD"/>
    <w:rsid w:val="0069523F"/>
    <w:rsid w:val="00696067"/>
    <w:rsid w:val="006960EC"/>
    <w:rsid w:val="006A04EF"/>
    <w:rsid w:val="006A1E85"/>
    <w:rsid w:val="006A2ACC"/>
    <w:rsid w:val="006A3000"/>
    <w:rsid w:val="006A3C74"/>
    <w:rsid w:val="006A63A9"/>
    <w:rsid w:val="006B12A8"/>
    <w:rsid w:val="006B5E76"/>
    <w:rsid w:val="006C14FD"/>
    <w:rsid w:val="006C4E01"/>
    <w:rsid w:val="006C4FFD"/>
    <w:rsid w:val="006C5DAC"/>
    <w:rsid w:val="006D0003"/>
    <w:rsid w:val="006D03E1"/>
    <w:rsid w:val="006D0EEB"/>
    <w:rsid w:val="006D1329"/>
    <w:rsid w:val="006D24F8"/>
    <w:rsid w:val="006D40BD"/>
    <w:rsid w:val="006D7F24"/>
    <w:rsid w:val="006E138D"/>
    <w:rsid w:val="006E18AA"/>
    <w:rsid w:val="006E239B"/>
    <w:rsid w:val="006E2563"/>
    <w:rsid w:val="006E526A"/>
    <w:rsid w:val="006E64B9"/>
    <w:rsid w:val="006F1BE4"/>
    <w:rsid w:val="006F32A9"/>
    <w:rsid w:val="006F475E"/>
    <w:rsid w:val="006F48EF"/>
    <w:rsid w:val="006F58E1"/>
    <w:rsid w:val="006F6753"/>
    <w:rsid w:val="006F7351"/>
    <w:rsid w:val="006F74F7"/>
    <w:rsid w:val="006F7BF6"/>
    <w:rsid w:val="00700987"/>
    <w:rsid w:val="007013AC"/>
    <w:rsid w:val="00701ABC"/>
    <w:rsid w:val="00703340"/>
    <w:rsid w:val="007074DD"/>
    <w:rsid w:val="00714E7C"/>
    <w:rsid w:val="0071714E"/>
    <w:rsid w:val="00717655"/>
    <w:rsid w:val="00720FD4"/>
    <w:rsid w:val="00724450"/>
    <w:rsid w:val="00724F3E"/>
    <w:rsid w:val="00725750"/>
    <w:rsid w:val="00725A55"/>
    <w:rsid w:val="007307D9"/>
    <w:rsid w:val="007309B9"/>
    <w:rsid w:val="00731176"/>
    <w:rsid w:val="00732DD4"/>
    <w:rsid w:val="007333B5"/>
    <w:rsid w:val="00735697"/>
    <w:rsid w:val="00735F61"/>
    <w:rsid w:val="00736858"/>
    <w:rsid w:val="00742F19"/>
    <w:rsid w:val="007443CA"/>
    <w:rsid w:val="0074469B"/>
    <w:rsid w:val="007463E6"/>
    <w:rsid w:val="0074670B"/>
    <w:rsid w:val="007518EE"/>
    <w:rsid w:val="00752341"/>
    <w:rsid w:val="0075345B"/>
    <w:rsid w:val="00754467"/>
    <w:rsid w:val="00754B66"/>
    <w:rsid w:val="007550E2"/>
    <w:rsid w:val="007604C0"/>
    <w:rsid w:val="007617DA"/>
    <w:rsid w:val="00763DAA"/>
    <w:rsid w:val="0076438D"/>
    <w:rsid w:val="0076633A"/>
    <w:rsid w:val="007708DA"/>
    <w:rsid w:val="007712A6"/>
    <w:rsid w:val="00771983"/>
    <w:rsid w:val="007719F9"/>
    <w:rsid w:val="00773946"/>
    <w:rsid w:val="0077740D"/>
    <w:rsid w:val="00777F0C"/>
    <w:rsid w:val="00781334"/>
    <w:rsid w:val="007825D1"/>
    <w:rsid w:val="007839F0"/>
    <w:rsid w:val="00784304"/>
    <w:rsid w:val="00785EC8"/>
    <w:rsid w:val="00786950"/>
    <w:rsid w:val="00791955"/>
    <w:rsid w:val="00791DBA"/>
    <w:rsid w:val="0079353B"/>
    <w:rsid w:val="00793F66"/>
    <w:rsid w:val="00795BDC"/>
    <w:rsid w:val="00797019"/>
    <w:rsid w:val="00797293"/>
    <w:rsid w:val="007A0B74"/>
    <w:rsid w:val="007A3501"/>
    <w:rsid w:val="007A3B13"/>
    <w:rsid w:val="007A3D8A"/>
    <w:rsid w:val="007A55CA"/>
    <w:rsid w:val="007B1BBA"/>
    <w:rsid w:val="007B2423"/>
    <w:rsid w:val="007B35FA"/>
    <w:rsid w:val="007B52DD"/>
    <w:rsid w:val="007B6A8B"/>
    <w:rsid w:val="007B760C"/>
    <w:rsid w:val="007B7D3A"/>
    <w:rsid w:val="007C09AC"/>
    <w:rsid w:val="007C14B2"/>
    <w:rsid w:val="007C18D9"/>
    <w:rsid w:val="007C2425"/>
    <w:rsid w:val="007C3041"/>
    <w:rsid w:val="007C4296"/>
    <w:rsid w:val="007C4D55"/>
    <w:rsid w:val="007C6B30"/>
    <w:rsid w:val="007C76BE"/>
    <w:rsid w:val="007D233D"/>
    <w:rsid w:val="007D49F6"/>
    <w:rsid w:val="007D5142"/>
    <w:rsid w:val="007E3AC2"/>
    <w:rsid w:val="007E4A06"/>
    <w:rsid w:val="007E4F9F"/>
    <w:rsid w:val="007E58F7"/>
    <w:rsid w:val="007F0008"/>
    <w:rsid w:val="007F1836"/>
    <w:rsid w:val="007F1BB4"/>
    <w:rsid w:val="007F48FC"/>
    <w:rsid w:val="007F516B"/>
    <w:rsid w:val="007F73B6"/>
    <w:rsid w:val="0080004F"/>
    <w:rsid w:val="00801C9A"/>
    <w:rsid w:val="00802ECA"/>
    <w:rsid w:val="008044FA"/>
    <w:rsid w:val="00805EB8"/>
    <w:rsid w:val="00806DEC"/>
    <w:rsid w:val="008104B6"/>
    <w:rsid w:val="00812B39"/>
    <w:rsid w:val="00813670"/>
    <w:rsid w:val="00820520"/>
    <w:rsid w:val="00826026"/>
    <w:rsid w:val="008328BB"/>
    <w:rsid w:val="00833528"/>
    <w:rsid w:val="00833CDB"/>
    <w:rsid w:val="00842438"/>
    <w:rsid w:val="00845D36"/>
    <w:rsid w:val="00847A89"/>
    <w:rsid w:val="00847B4D"/>
    <w:rsid w:val="00850970"/>
    <w:rsid w:val="00850B71"/>
    <w:rsid w:val="00853348"/>
    <w:rsid w:val="00853582"/>
    <w:rsid w:val="00853C5C"/>
    <w:rsid w:val="00854866"/>
    <w:rsid w:val="00854901"/>
    <w:rsid w:val="0085567A"/>
    <w:rsid w:val="00855B8C"/>
    <w:rsid w:val="00855BEA"/>
    <w:rsid w:val="00856307"/>
    <w:rsid w:val="008608DD"/>
    <w:rsid w:val="00861DC1"/>
    <w:rsid w:val="008630D8"/>
    <w:rsid w:val="00863287"/>
    <w:rsid w:val="00864088"/>
    <w:rsid w:val="008649C1"/>
    <w:rsid w:val="00872594"/>
    <w:rsid w:val="008739EE"/>
    <w:rsid w:val="008743FE"/>
    <w:rsid w:val="00876777"/>
    <w:rsid w:val="00881699"/>
    <w:rsid w:val="00881851"/>
    <w:rsid w:val="00881E8A"/>
    <w:rsid w:val="008835A7"/>
    <w:rsid w:val="00884F0F"/>
    <w:rsid w:val="00885DAC"/>
    <w:rsid w:val="008866C8"/>
    <w:rsid w:val="008919E5"/>
    <w:rsid w:val="00893A0F"/>
    <w:rsid w:val="00893AE5"/>
    <w:rsid w:val="00893B9F"/>
    <w:rsid w:val="008A03C5"/>
    <w:rsid w:val="008A24C1"/>
    <w:rsid w:val="008A5FDA"/>
    <w:rsid w:val="008A60A1"/>
    <w:rsid w:val="008A6B69"/>
    <w:rsid w:val="008B0DA7"/>
    <w:rsid w:val="008B1BC0"/>
    <w:rsid w:val="008B277A"/>
    <w:rsid w:val="008B38E7"/>
    <w:rsid w:val="008C2F9E"/>
    <w:rsid w:val="008C3D45"/>
    <w:rsid w:val="008C40DF"/>
    <w:rsid w:val="008C6223"/>
    <w:rsid w:val="008D05C4"/>
    <w:rsid w:val="008D06CB"/>
    <w:rsid w:val="008D0E4C"/>
    <w:rsid w:val="008D1629"/>
    <w:rsid w:val="008D2183"/>
    <w:rsid w:val="008D7201"/>
    <w:rsid w:val="008D74B5"/>
    <w:rsid w:val="008E5ED4"/>
    <w:rsid w:val="008F3B84"/>
    <w:rsid w:val="008F444A"/>
    <w:rsid w:val="008F6068"/>
    <w:rsid w:val="008F67E4"/>
    <w:rsid w:val="008F7347"/>
    <w:rsid w:val="0090072C"/>
    <w:rsid w:val="00901FEA"/>
    <w:rsid w:val="00903034"/>
    <w:rsid w:val="00903CC3"/>
    <w:rsid w:val="00904866"/>
    <w:rsid w:val="0091183F"/>
    <w:rsid w:val="00911B60"/>
    <w:rsid w:val="00914D60"/>
    <w:rsid w:val="0092025B"/>
    <w:rsid w:val="00924C9F"/>
    <w:rsid w:val="0092557B"/>
    <w:rsid w:val="00925EE7"/>
    <w:rsid w:val="00926843"/>
    <w:rsid w:val="00926DBB"/>
    <w:rsid w:val="00926F0D"/>
    <w:rsid w:val="00931B7C"/>
    <w:rsid w:val="00935767"/>
    <w:rsid w:val="00937160"/>
    <w:rsid w:val="009401D1"/>
    <w:rsid w:val="00947239"/>
    <w:rsid w:val="0095133D"/>
    <w:rsid w:val="00953444"/>
    <w:rsid w:val="00953AFE"/>
    <w:rsid w:val="00957B06"/>
    <w:rsid w:val="0096142C"/>
    <w:rsid w:val="009627AA"/>
    <w:rsid w:val="00964ACB"/>
    <w:rsid w:val="00967F21"/>
    <w:rsid w:val="00970BBF"/>
    <w:rsid w:val="00972475"/>
    <w:rsid w:val="0097367D"/>
    <w:rsid w:val="00975CA8"/>
    <w:rsid w:val="009822C8"/>
    <w:rsid w:val="00982B8F"/>
    <w:rsid w:val="00983965"/>
    <w:rsid w:val="00984885"/>
    <w:rsid w:val="00985CEB"/>
    <w:rsid w:val="00990653"/>
    <w:rsid w:val="00990757"/>
    <w:rsid w:val="00990E10"/>
    <w:rsid w:val="00990FB9"/>
    <w:rsid w:val="009922E5"/>
    <w:rsid w:val="0099533F"/>
    <w:rsid w:val="00995866"/>
    <w:rsid w:val="00996FE3"/>
    <w:rsid w:val="009976D9"/>
    <w:rsid w:val="009A13CB"/>
    <w:rsid w:val="009A16A9"/>
    <w:rsid w:val="009A1727"/>
    <w:rsid w:val="009A49E9"/>
    <w:rsid w:val="009A50CD"/>
    <w:rsid w:val="009A5B39"/>
    <w:rsid w:val="009B1BBC"/>
    <w:rsid w:val="009B62F8"/>
    <w:rsid w:val="009C2A84"/>
    <w:rsid w:val="009C5018"/>
    <w:rsid w:val="009C5041"/>
    <w:rsid w:val="009C53C0"/>
    <w:rsid w:val="009C5D3D"/>
    <w:rsid w:val="009C7B77"/>
    <w:rsid w:val="009D012B"/>
    <w:rsid w:val="009D1AC9"/>
    <w:rsid w:val="009D3070"/>
    <w:rsid w:val="009D60CA"/>
    <w:rsid w:val="009D6A2E"/>
    <w:rsid w:val="009D6CF2"/>
    <w:rsid w:val="009E4E87"/>
    <w:rsid w:val="009E5238"/>
    <w:rsid w:val="009F03FD"/>
    <w:rsid w:val="009F088D"/>
    <w:rsid w:val="009F1D86"/>
    <w:rsid w:val="009F292C"/>
    <w:rsid w:val="009F3BFB"/>
    <w:rsid w:val="009F7489"/>
    <w:rsid w:val="00A0299D"/>
    <w:rsid w:val="00A02C02"/>
    <w:rsid w:val="00A06949"/>
    <w:rsid w:val="00A10F7A"/>
    <w:rsid w:val="00A135F9"/>
    <w:rsid w:val="00A14DDA"/>
    <w:rsid w:val="00A152BF"/>
    <w:rsid w:val="00A1728A"/>
    <w:rsid w:val="00A17E5B"/>
    <w:rsid w:val="00A2024F"/>
    <w:rsid w:val="00A23825"/>
    <w:rsid w:val="00A257E1"/>
    <w:rsid w:val="00A25AE7"/>
    <w:rsid w:val="00A30A45"/>
    <w:rsid w:val="00A30B63"/>
    <w:rsid w:val="00A31C7F"/>
    <w:rsid w:val="00A3213A"/>
    <w:rsid w:val="00A345F0"/>
    <w:rsid w:val="00A350A5"/>
    <w:rsid w:val="00A400EC"/>
    <w:rsid w:val="00A4386B"/>
    <w:rsid w:val="00A43A74"/>
    <w:rsid w:val="00A44583"/>
    <w:rsid w:val="00A467CE"/>
    <w:rsid w:val="00A469D6"/>
    <w:rsid w:val="00A46EE5"/>
    <w:rsid w:val="00A506C9"/>
    <w:rsid w:val="00A578C4"/>
    <w:rsid w:val="00A61F13"/>
    <w:rsid w:val="00A62DE7"/>
    <w:rsid w:val="00A63179"/>
    <w:rsid w:val="00A65698"/>
    <w:rsid w:val="00A7018D"/>
    <w:rsid w:val="00A70F44"/>
    <w:rsid w:val="00A72A72"/>
    <w:rsid w:val="00A73389"/>
    <w:rsid w:val="00A74146"/>
    <w:rsid w:val="00A74375"/>
    <w:rsid w:val="00A754C0"/>
    <w:rsid w:val="00A81420"/>
    <w:rsid w:val="00A83D4C"/>
    <w:rsid w:val="00A8433A"/>
    <w:rsid w:val="00A863E7"/>
    <w:rsid w:val="00A87377"/>
    <w:rsid w:val="00A87552"/>
    <w:rsid w:val="00A96401"/>
    <w:rsid w:val="00A96AD4"/>
    <w:rsid w:val="00A9709B"/>
    <w:rsid w:val="00AA1B6B"/>
    <w:rsid w:val="00AA4516"/>
    <w:rsid w:val="00AA4687"/>
    <w:rsid w:val="00AA7E05"/>
    <w:rsid w:val="00AB161F"/>
    <w:rsid w:val="00AB16FD"/>
    <w:rsid w:val="00AB264B"/>
    <w:rsid w:val="00AB2C0A"/>
    <w:rsid w:val="00AB39A8"/>
    <w:rsid w:val="00AC057B"/>
    <w:rsid w:val="00AC081B"/>
    <w:rsid w:val="00AC1316"/>
    <w:rsid w:val="00AC4C62"/>
    <w:rsid w:val="00AC55F1"/>
    <w:rsid w:val="00AC67B0"/>
    <w:rsid w:val="00AD0928"/>
    <w:rsid w:val="00AD1D80"/>
    <w:rsid w:val="00AD3A7B"/>
    <w:rsid w:val="00AD4A6C"/>
    <w:rsid w:val="00AD56FA"/>
    <w:rsid w:val="00AE39C9"/>
    <w:rsid w:val="00AE3EFC"/>
    <w:rsid w:val="00AE74D0"/>
    <w:rsid w:val="00AF0365"/>
    <w:rsid w:val="00AF0D59"/>
    <w:rsid w:val="00AF3373"/>
    <w:rsid w:val="00AF3667"/>
    <w:rsid w:val="00AF38B6"/>
    <w:rsid w:val="00AF4F7F"/>
    <w:rsid w:val="00AF52BD"/>
    <w:rsid w:val="00AF6695"/>
    <w:rsid w:val="00B13902"/>
    <w:rsid w:val="00B142BA"/>
    <w:rsid w:val="00B15BA9"/>
    <w:rsid w:val="00B173C0"/>
    <w:rsid w:val="00B17CD7"/>
    <w:rsid w:val="00B2048F"/>
    <w:rsid w:val="00B21EF6"/>
    <w:rsid w:val="00B23B50"/>
    <w:rsid w:val="00B31150"/>
    <w:rsid w:val="00B3130F"/>
    <w:rsid w:val="00B3309F"/>
    <w:rsid w:val="00B35851"/>
    <w:rsid w:val="00B37478"/>
    <w:rsid w:val="00B37819"/>
    <w:rsid w:val="00B4122E"/>
    <w:rsid w:val="00B42186"/>
    <w:rsid w:val="00B43B3D"/>
    <w:rsid w:val="00B457EB"/>
    <w:rsid w:val="00B46DEE"/>
    <w:rsid w:val="00B47DCE"/>
    <w:rsid w:val="00B5160A"/>
    <w:rsid w:val="00B52D50"/>
    <w:rsid w:val="00B531B2"/>
    <w:rsid w:val="00B53643"/>
    <w:rsid w:val="00B54873"/>
    <w:rsid w:val="00B54F4D"/>
    <w:rsid w:val="00B555F1"/>
    <w:rsid w:val="00B6056D"/>
    <w:rsid w:val="00B613B4"/>
    <w:rsid w:val="00B649C8"/>
    <w:rsid w:val="00B8074B"/>
    <w:rsid w:val="00B81507"/>
    <w:rsid w:val="00B83A7E"/>
    <w:rsid w:val="00B843EA"/>
    <w:rsid w:val="00B84722"/>
    <w:rsid w:val="00B86C59"/>
    <w:rsid w:val="00B924D4"/>
    <w:rsid w:val="00B93D3E"/>
    <w:rsid w:val="00B93E88"/>
    <w:rsid w:val="00B94C7E"/>
    <w:rsid w:val="00B9592D"/>
    <w:rsid w:val="00BA23AA"/>
    <w:rsid w:val="00BA403C"/>
    <w:rsid w:val="00BA4E08"/>
    <w:rsid w:val="00BB0095"/>
    <w:rsid w:val="00BB0AA1"/>
    <w:rsid w:val="00BB1F6B"/>
    <w:rsid w:val="00BB264B"/>
    <w:rsid w:val="00BB316B"/>
    <w:rsid w:val="00BB470A"/>
    <w:rsid w:val="00BB5280"/>
    <w:rsid w:val="00BB7170"/>
    <w:rsid w:val="00BC03C9"/>
    <w:rsid w:val="00BC05AF"/>
    <w:rsid w:val="00BC09B0"/>
    <w:rsid w:val="00BC1964"/>
    <w:rsid w:val="00BC199C"/>
    <w:rsid w:val="00BC1C7F"/>
    <w:rsid w:val="00BC4231"/>
    <w:rsid w:val="00BC5733"/>
    <w:rsid w:val="00BC6A47"/>
    <w:rsid w:val="00BC70BA"/>
    <w:rsid w:val="00BD0265"/>
    <w:rsid w:val="00BD0E09"/>
    <w:rsid w:val="00BD61D2"/>
    <w:rsid w:val="00BD6652"/>
    <w:rsid w:val="00BE1423"/>
    <w:rsid w:val="00BE179C"/>
    <w:rsid w:val="00BE5BFA"/>
    <w:rsid w:val="00BE6636"/>
    <w:rsid w:val="00BE7574"/>
    <w:rsid w:val="00BF01BE"/>
    <w:rsid w:val="00BF0FC7"/>
    <w:rsid w:val="00BF11CA"/>
    <w:rsid w:val="00BF30F0"/>
    <w:rsid w:val="00BF4209"/>
    <w:rsid w:val="00BF577E"/>
    <w:rsid w:val="00C016D3"/>
    <w:rsid w:val="00C0222B"/>
    <w:rsid w:val="00C0229C"/>
    <w:rsid w:val="00C043C8"/>
    <w:rsid w:val="00C052F9"/>
    <w:rsid w:val="00C10DBD"/>
    <w:rsid w:val="00C121AC"/>
    <w:rsid w:val="00C150F7"/>
    <w:rsid w:val="00C16F31"/>
    <w:rsid w:val="00C178F2"/>
    <w:rsid w:val="00C20924"/>
    <w:rsid w:val="00C2237C"/>
    <w:rsid w:val="00C225AE"/>
    <w:rsid w:val="00C23B78"/>
    <w:rsid w:val="00C320D4"/>
    <w:rsid w:val="00C33661"/>
    <w:rsid w:val="00C3395E"/>
    <w:rsid w:val="00C357E5"/>
    <w:rsid w:val="00C35A1D"/>
    <w:rsid w:val="00C36317"/>
    <w:rsid w:val="00C370EE"/>
    <w:rsid w:val="00C40856"/>
    <w:rsid w:val="00C41BD4"/>
    <w:rsid w:val="00C42788"/>
    <w:rsid w:val="00C44187"/>
    <w:rsid w:val="00C47216"/>
    <w:rsid w:val="00C50D5E"/>
    <w:rsid w:val="00C50F25"/>
    <w:rsid w:val="00C51068"/>
    <w:rsid w:val="00C55036"/>
    <w:rsid w:val="00C55501"/>
    <w:rsid w:val="00C60437"/>
    <w:rsid w:val="00C60F40"/>
    <w:rsid w:val="00C61468"/>
    <w:rsid w:val="00C70333"/>
    <w:rsid w:val="00C8081E"/>
    <w:rsid w:val="00C81264"/>
    <w:rsid w:val="00C82C83"/>
    <w:rsid w:val="00C83080"/>
    <w:rsid w:val="00C83E48"/>
    <w:rsid w:val="00C843B4"/>
    <w:rsid w:val="00C864F7"/>
    <w:rsid w:val="00C9067A"/>
    <w:rsid w:val="00C91308"/>
    <w:rsid w:val="00C919F0"/>
    <w:rsid w:val="00C92221"/>
    <w:rsid w:val="00C962A4"/>
    <w:rsid w:val="00C9731A"/>
    <w:rsid w:val="00C97526"/>
    <w:rsid w:val="00C97A50"/>
    <w:rsid w:val="00CA02C8"/>
    <w:rsid w:val="00CA09B8"/>
    <w:rsid w:val="00CA23D9"/>
    <w:rsid w:val="00CA248D"/>
    <w:rsid w:val="00CA2733"/>
    <w:rsid w:val="00CA5285"/>
    <w:rsid w:val="00CA53C2"/>
    <w:rsid w:val="00CB1A67"/>
    <w:rsid w:val="00CB2383"/>
    <w:rsid w:val="00CB2E09"/>
    <w:rsid w:val="00CB4044"/>
    <w:rsid w:val="00CB5215"/>
    <w:rsid w:val="00CB5C2F"/>
    <w:rsid w:val="00CB6DA4"/>
    <w:rsid w:val="00CB7D5E"/>
    <w:rsid w:val="00CC0C09"/>
    <w:rsid w:val="00CC26F6"/>
    <w:rsid w:val="00CC416F"/>
    <w:rsid w:val="00CC6098"/>
    <w:rsid w:val="00CD1A7E"/>
    <w:rsid w:val="00CD1E01"/>
    <w:rsid w:val="00CD387E"/>
    <w:rsid w:val="00CD43CA"/>
    <w:rsid w:val="00CD61CA"/>
    <w:rsid w:val="00CE355C"/>
    <w:rsid w:val="00CE4AC0"/>
    <w:rsid w:val="00CE68BF"/>
    <w:rsid w:val="00CF1047"/>
    <w:rsid w:val="00CF1276"/>
    <w:rsid w:val="00CF15EB"/>
    <w:rsid w:val="00CF240F"/>
    <w:rsid w:val="00D00009"/>
    <w:rsid w:val="00D00A2E"/>
    <w:rsid w:val="00D02124"/>
    <w:rsid w:val="00D03DC8"/>
    <w:rsid w:val="00D03E64"/>
    <w:rsid w:val="00D04733"/>
    <w:rsid w:val="00D1193C"/>
    <w:rsid w:val="00D12105"/>
    <w:rsid w:val="00D128DC"/>
    <w:rsid w:val="00D133ED"/>
    <w:rsid w:val="00D13949"/>
    <w:rsid w:val="00D14CA0"/>
    <w:rsid w:val="00D15DB5"/>
    <w:rsid w:val="00D16816"/>
    <w:rsid w:val="00D16FFA"/>
    <w:rsid w:val="00D17D8E"/>
    <w:rsid w:val="00D20E53"/>
    <w:rsid w:val="00D21B5E"/>
    <w:rsid w:val="00D23DF5"/>
    <w:rsid w:val="00D23E46"/>
    <w:rsid w:val="00D30A55"/>
    <w:rsid w:val="00D31115"/>
    <w:rsid w:val="00D31DEE"/>
    <w:rsid w:val="00D3334C"/>
    <w:rsid w:val="00D33D43"/>
    <w:rsid w:val="00D34F43"/>
    <w:rsid w:val="00D4419A"/>
    <w:rsid w:val="00D46152"/>
    <w:rsid w:val="00D46E4E"/>
    <w:rsid w:val="00D47974"/>
    <w:rsid w:val="00D5021A"/>
    <w:rsid w:val="00D52786"/>
    <w:rsid w:val="00D554B3"/>
    <w:rsid w:val="00D6166D"/>
    <w:rsid w:val="00D62A9C"/>
    <w:rsid w:val="00D71775"/>
    <w:rsid w:val="00D71CA9"/>
    <w:rsid w:val="00D724A0"/>
    <w:rsid w:val="00D73C68"/>
    <w:rsid w:val="00D758B4"/>
    <w:rsid w:val="00D800F4"/>
    <w:rsid w:val="00D81EBD"/>
    <w:rsid w:val="00D8379D"/>
    <w:rsid w:val="00D8481B"/>
    <w:rsid w:val="00D86E9F"/>
    <w:rsid w:val="00D87C5A"/>
    <w:rsid w:val="00D91BDC"/>
    <w:rsid w:val="00D9254E"/>
    <w:rsid w:val="00D965D6"/>
    <w:rsid w:val="00DA16F5"/>
    <w:rsid w:val="00DA1E8C"/>
    <w:rsid w:val="00DA2F5D"/>
    <w:rsid w:val="00DA468C"/>
    <w:rsid w:val="00DA4B38"/>
    <w:rsid w:val="00DB04DA"/>
    <w:rsid w:val="00DB1EBE"/>
    <w:rsid w:val="00DB2289"/>
    <w:rsid w:val="00DB588D"/>
    <w:rsid w:val="00DC0714"/>
    <w:rsid w:val="00DC1BF7"/>
    <w:rsid w:val="00DD08B6"/>
    <w:rsid w:val="00DD1E91"/>
    <w:rsid w:val="00DD2123"/>
    <w:rsid w:val="00DD3B6E"/>
    <w:rsid w:val="00DD5908"/>
    <w:rsid w:val="00DD5AA6"/>
    <w:rsid w:val="00DD6703"/>
    <w:rsid w:val="00DD758D"/>
    <w:rsid w:val="00DE0864"/>
    <w:rsid w:val="00DE2EC4"/>
    <w:rsid w:val="00DE5E77"/>
    <w:rsid w:val="00DE62AB"/>
    <w:rsid w:val="00DE6571"/>
    <w:rsid w:val="00DE66F6"/>
    <w:rsid w:val="00DE7471"/>
    <w:rsid w:val="00DF038A"/>
    <w:rsid w:val="00DF0DE8"/>
    <w:rsid w:val="00DF2508"/>
    <w:rsid w:val="00DF26BD"/>
    <w:rsid w:val="00DF40F7"/>
    <w:rsid w:val="00DF6120"/>
    <w:rsid w:val="00DF79D9"/>
    <w:rsid w:val="00E00035"/>
    <w:rsid w:val="00E00A13"/>
    <w:rsid w:val="00E026CC"/>
    <w:rsid w:val="00E036D0"/>
    <w:rsid w:val="00E048E9"/>
    <w:rsid w:val="00E06C6E"/>
    <w:rsid w:val="00E1052E"/>
    <w:rsid w:val="00E105D6"/>
    <w:rsid w:val="00E11ECD"/>
    <w:rsid w:val="00E1237F"/>
    <w:rsid w:val="00E12A53"/>
    <w:rsid w:val="00E13A4B"/>
    <w:rsid w:val="00E14067"/>
    <w:rsid w:val="00E162C9"/>
    <w:rsid w:val="00E2113E"/>
    <w:rsid w:val="00E240CE"/>
    <w:rsid w:val="00E27DAB"/>
    <w:rsid w:val="00E3089E"/>
    <w:rsid w:val="00E348D0"/>
    <w:rsid w:val="00E34A8B"/>
    <w:rsid w:val="00E40B46"/>
    <w:rsid w:val="00E5014D"/>
    <w:rsid w:val="00E5364A"/>
    <w:rsid w:val="00E54437"/>
    <w:rsid w:val="00E54FDF"/>
    <w:rsid w:val="00E55872"/>
    <w:rsid w:val="00E5736D"/>
    <w:rsid w:val="00E57BFB"/>
    <w:rsid w:val="00E57ECA"/>
    <w:rsid w:val="00E605C2"/>
    <w:rsid w:val="00E60EE5"/>
    <w:rsid w:val="00E62251"/>
    <w:rsid w:val="00E6374A"/>
    <w:rsid w:val="00E6494D"/>
    <w:rsid w:val="00E679F1"/>
    <w:rsid w:val="00E67F85"/>
    <w:rsid w:val="00E704A0"/>
    <w:rsid w:val="00E73AE0"/>
    <w:rsid w:val="00E73F42"/>
    <w:rsid w:val="00E81602"/>
    <w:rsid w:val="00E8363C"/>
    <w:rsid w:val="00E9028B"/>
    <w:rsid w:val="00E91C14"/>
    <w:rsid w:val="00E91E1F"/>
    <w:rsid w:val="00E93A6F"/>
    <w:rsid w:val="00E94E93"/>
    <w:rsid w:val="00E95CC1"/>
    <w:rsid w:val="00E95D54"/>
    <w:rsid w:val="00E97C4E"/>
    <w:rsid w:val="00E97C6A"/>
    <w:rsid w:val="00EA196E"/>
    <w:rsid w:val="00EA22A1"/>
    <w:rsid w:val="00EA27E9"/>
    <w:rsid w:val="00EA2D72"/>
    <w:rsid w:val="00EA3A5F"/>
    <w:rsid w:val="00EA3F15"/>
    <w:rsid w:val="00EA405F"/>
    <w:rsid w:val="00EA5843"/>
    <w:rsid w:val="00EB044B"/>
    <w:rsid w:val="00EB1392"/>
    <w:rsid w:val="00EB3575"/>
    <w:rsid w:val="00EB7175"/>
    <w:rsid w:val="00EC1866"/>
    <w:rsid w:val="00EC3EB5"/>
    <w:rsid w:val="00EC475A"/>
    <w:rsid w:val="00EC4BE3"/>
    <w:rsid w:val="00EC68A0"/>
    <w:rsid w:val="00EC6D09"/>
    <w:rsid w:val="00EC7ACE"/>
    <w:rsid w:val="00EC7D56"/>
    <w:rsid w:val="00EC7FD3"/>
    <w:rsid w:val="00ED1119"/>
    <w:rsid w:val="00ED1A81"/>
    <w:rsid w:val="00ED2082"/>
    <w:rsid w:val="00ED2198"/>
    <w:rsid w:val="00ED464A"/>
    <w:rsid w:val="00ED49E6"/>
    <w:rsid w:val="00ED7211"/>
    <w:rsid w:val="00ED75AB"/>
    <w:rsid w:val="00EE3149"/>
    <w:rsid w:val="00EE370D"/>
    <w:rsid w:val="00EE62FA"/>
    <w:rsid w:val="00EE6A48"/>
    <w:rsid w:val="00EE7E87"/>
    <w:rsid w:val="00EF001D"/>
    <w:rsid w:val="00EF1196"/>
    <w:rsid w:val="00EF2149"/>
    <w:rsid w:val="00EF284D"/>
    <w:rsid w:val="00EF40AD"/>
    <w:rsid w:val="00EF6595"/>
    <w:rsid w:val="00EF6B93"/>
    <w:rsid w:val="00EF7447"/>
    <w:rsid w:val="00F002E3"/>
    <w:rsid w:val="00F00C1A"/>
    <w:rsid w:val="00F01D56"/>
    <w:rsid w:val="00F032FD"/>
    <w:rsid w:val="00F05CE2"/>
    <w:rsid w:val="00F113F2"/>
    <w:rsid w:val="00F11F13"/>
    <w:rsid w:val="00F1296C"/>
    <w:rsid w:val="00F21142"/>
    <w:rsid w:val="00F21D6E"/>
    <w:rsid w:val="00F22060"/>
    <w:rsid w:val="00F24A4F"/>
    <w:rsid w:val="00F24B5E"/>
    <w:rsid w:val="00F25722"/>
    <w:rsid w:val="00F313A2"/>
    <w:rsid w:val="00F3277E"/>
    <w:rsid w:val="00F32934"/>
    <w:rsid w:val="00F3328F"/>
    <w:rsid w:val="00F348C3"/>
    <w:rsid w:val="00F3661C"/>
    <w:rsid w:val="00F423E5"/>
    <w:rsid w:val="00F4257F"/>
    <w:rsid w:val="00F42D67"/>
    <w:rsid w:val="00F431EF"/>
    <w:rsid w:val="00F43C4E"/>
    <w:rsid w:val="00F44542"/>
    <w:rsid w:val="00F44FD6"/>
    <w:rsid w:val="00F47493"/>
    <w:rsid w:val="00F5041E"/>
    <w:rsid w:val="00F5196E"/>
    <w:rsid w:val="00F52306"/>
    <w:rsid w:val="00F54231"/>
    <w:rsid w:val="00F622B5"/>
    <w:rsid w:val="00F6385A"/>
    <w:rsid w:val="00F63A7C"/>
    <w:rsid w:val="00F67168"/>
    <w:rsid w:val="00F70C1B"/>
    <w:rsid w:val="00F70EC9"/>
    <w:rsid w:val="00F71856"/>
    <w:rsid w:val="00F73986"/>
    <w:rsid w:val="00F74ADB"/>
    <w:rsid w:val="00F75539"/>
    <w:rsid w:val="00F75617"/>
    <w:rsid w:val="00F7608E"/>
    <w:rsid w:val="00F77690"/>
    <w:rsid w:val="00F811A3"/>
    <w:rsid w:val="00F81D31"/>
    <w:rsid w:val="00F81F76"/>
    <w:rsid w:val="00F8215B"/>
    <w:rsid w:val="00F838FF"/>
    <w:rsid w:val="00F8524C"/>
    <w:rsid w:val="00F86327"/>
    <w:rsid w:val="00F90D9E"/>
    <w:rsid w:val="00F91334"/>
    <w:rsid w:val="00F92EA1"/>
    <w:rsid w:val="00F94702"/>
    <w:rsid w:val="00F951B9"/>
    <w:rsid w:val="00F95883"/>
    <w:rsid w:val="00F9643B"/>
    <w:rsid w:val="00F96460"/>
    <w:rsid w:val="00F9724F"/>
    <w:rsid w:val="00F978AC"/>
    <w:rsid w:val="00F97C1C"/>
    <w:rsid w:val="00F97D84"/>
    <w:rsid w:val="00FA21DF"/>
    <w:rsid w:val="00FA341E"/>
    <w:rsid w:val="00FA3B2B"/>
    <w:rsid w:val="00FA4512"/>
    <w:rsid w:val="00FA6E3D"/>
    <w:rsid w:val="00FA6F36"/>
    <w:rsid w:val="00FB1370"/>
    <w:rsid w:val="00FB26B7"/>
    <w:rsid w:val="00FB380B"/>
    <w:rsid w:val="00FC1091"/>
    <w:rsid w:val="00FC42A7"/>
    <w:rsid w:val="00FD22BA"/>
    <w:rsid w:val="00FD2AAC"/>
    <w:rsid w:val="00FD3A59"/>
    <w:rsid w:val="00FD5AC3"/>
    <w:rsid w:val="00FD6FD4"/>
    <w:rsid w:val="00FE065A"/>
    <w:rsid w:val="00FE1B96"/>
    <w:rsid w:val="00FE2E56"/>
    <w:rsid w:val="00FE6714"/>
    <w:rsid w:val="00FF1F8E"/>
    <w:rsid w:val="00FF2AD9"/>
    <w:rsid w:val="00FF3C07"/>
    <w:rsid w:val="00FF58AE"/>
    <w:rsid w:val="00FF5B61"/>
    <w:rsid w:val="00FF6FCF"/>
    <w:rsid w:val="00FF7217"/>
    <w:rsid w:val="00FF7A8C"/>
    <w:rsid w:val="1643BE02"/>
    <w:rsid w:val="5CDA3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6E953"/>
  <w15:docId w15:val="{2A39E230-13FF-447B-8D3B-0CC1D72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1A74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1D53A9"/>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AC3"/>
    <w:pPr>
      <w:tabs>
        <w:tab w:val="center" w:pos="4153"/>
        <w:tab w:val="right" w:pos="8306"/>
      </w:tabs>
    </w:pPr>
  </w:style>
  <w:style w:type="paragraph" w:styleId="Footer">
    <w:name w:val="footer"/>
    <w:basedOn w:val="Normal"/>
    <w:link w:val="FooterChar"/>
    <w:uiPriority w:val="99"/>
    <w:rsid w:val="00FD5AC3"/>
    <w:pPr>
      <w:tabs>
        <w:tab w:val="center" w:pos="4153"/>
        <w:tab w:val="right" w:pos="8306"/>
      </w:tabs>
    </w:pPr>
  </w:style>
  <w:style w:type="character" w:styleId="Hyperlink">
    <w:name w:val="Hyperlink"/>
    <w:uiPriority w:val="99"/>
    <w:rsid w:val="001D53A9"/>
    <w:rPr>
      <w:color w:val="0000FF"/>
      <w:u w:val="single"/>
    </w:rPr>
  </w:style>
  <w:style w:type="paragraph" w:styleId="BalloonText">
    <w:name w:val="Balloon Text"/>
    <w:basedOn w:val="Normal"/>
    <w:semiHidden/>
    <w:rsid w:val="00AD0928"/>
    <w:rPr>
      <w:rFonts w:ascii="Tahoma" w:hAnsi="Tahoma" w:cs="Tahoma"/>
      <w:sz w:val="16"/>
      <w:szCs w:val="16"/>
    </w:rPr>
  </w:style>
  <w:style w:type="character" w:customStyle="1" w:styleId="HeaderChar">
    <w:name w:val="Header Char"/>
    <w:link w:val="Header"/>
    <w:uiPriority w:val="99"/>
    <w:rsid w:val="00A4386B"/>
    <w:rPr>
      <w:sz w:val="24"/>
      <w:lang w:eastAsia="en-US"/>
    </w:rPr>
  </w:style>
  <w:style w:type="paragraph" w:customStyle="1" w:styleId="Default">
    <w:name w:val="Default"/>
    <w:rsid w:val="003B572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B5722"/>
    <w:rPr>
      <w:sz w:val="24"/>
      <w:lang w:eastAsia="en-US"/>
    </w:rPr>
  </w:style>
  <w:style w:type="table" w:styleId="TableGrid">
    <w:name w:val="Table Grid"/>
    <w:basedOn w:val="TableNormal"/>
    <w:uiPriority w:val="59"/>
    <w:rsid w:val="00394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245E8C"/>
    <w:pPr>
      <w:ind w:left="720"/>
      <w:contextualSpacing/>
    </w:pPr>
  </w:style>
  <w:style w:type="paragraph" w:styleId="NormalWeb">
    <w:name w:val="Normal (Web)"/>
    <w:basedOn w:val="Normal"/>
    <w:uiPriority w:val="99"/>
    <w:semiHidden/>
    <w:unhideWhenUsed/>
    <w:rsid w:val="00615DFE"/>
    <w:pPr>
      <w:spacing w:before="100" w:beforeAutospacing="1" w:after="100" w:afterAutospacing="1"/>
    </w:pPr>
    <w:rPr>
      <w:szCs w:val="24"/>
      <w:lang w:eastAsia="en-AU"/>
    </w:rPr>
  </w:style>
  <w:style w:type="paragraph" w:styleId="BodyText">
    <w:name w:val="Body Text"/>
    <w:basedOn w:val="Normal"/>
    <w:link w:val="BodyTextChar"/>
    <w:uiPriority w:val="1"/>
    <w:qFormat/>
    <w:rsid w:val="00D4419A"/>
    <w:pPr>
      <w:widowControl w:val="0"/>
      <w:ind w:left="851"/>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D4419A"/>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D4419A"/>
    <w:rPr>
      <w:sz w:val="16"/>
      <w:szCs w:val="16"/>
    </w:rPr>
  </w:style>
  <w:style w:type="paragraph" w:styleId="CommentText">
    <w:name w:val="annotation text"/>
    <w:basedOn w:val="Normal"/>
    <w:link w:val="CommentTextChar"/>
    <w:uiPriority w:val="99"/>
    <w:unhideWhenUsed/>
    <w:rsid w:val="00D4419A"/>
    <w:pPr>
      <w:widowControl w:val="0"/>
    </w:pPr>
    <w:rPr>
      <w:rFonts w:ascii="Arial" w:eastAsia="Arial" w:hAnsi="Arial" w:cs="Arial"/>
      <w:sz w:val="20"/>
      <w:lang w:val="en-US"/>
    </w:rPr>
  </w:style>
  <w:style w:type="character" w:customStyle="1" w:styleId="CommentTextChar">
    <w:name w:val="Comment Text Char"/>
    <w:basedOn w:val="DefaultParagraphFont"/>
    <w:link w:val="CommentText"/>
    <w:uiPriority w:val="99"/>
    <w:rsid w:val="00D4419A"/>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580BC9"/>
    <w:pPr>
      <w:widowControl/>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580BC9"/>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555227"/>
    <w:rPr>
      <w:color w:val="800080" w:themeColor="followedHyperlink"/>
      <w:u w:val="single"/>
    </w:rPr>
  </w:style>
  <w:style w:type="paragraph" w:styleId="Revision">
    <w:name w:val="Revision"/>
    <w:hidden/>
    <w:uiPriority w:val="99"/>
    <w:semiHidden/>
    <w:rsid w:val="00985CEB"/>
    <w:rPr>
      <w:sz w:val="24"/>
      <w:lang w:eastAsia="en-US"/>
    </w:rPr>
  </w:style>
  <w:style w:type="paragraph" w:customStyle="1" w:styleId="11RulesHeading2">
    <w:name w:val="1.1 Rules Heading 2"/>
    <w:basedOn w:val="Heading1"/>
    <w:link w:val="11RulesHeading2Char"/>
    <w:qFormat/>
    <w:rsid w:val="001A7449"/>
    <w:pPr>
      <w:keepLines w:val="0"/>
      <w:numPr>
        <w:ilvl w:val="1"/>
        <w:numId w:val="4"/>
      </w:numPr>
      <w:spacing w:after="120"/>
      <w:jc w:val="both"/>
    </w:pPr>
    <w:rPr>
      <w:rFonts w:ascii="Arial" w:hAnsi="Arial" w:cstheme="minorHAnsi"/>
      <w:b/>
      <w:bCs/>
      <w:color w:val="auto"/>
      <w:sz w:val="22"/>
      <w:szCs w:val="28"/>
      <w:lang w:eastAsia="en-AU"/>
    </w:rPr>
  </w:style>
  <w:style w:type="paragraph" w:customStyle="1" w:styleId="111RulesHeading3">
    <w:name w:val="1.1.1 Rules Heading 3"/>
    <w:basedOn w:val="ListParagraph"/>
    <w:autoRedefine/>
    <w:qFormat/>
    <w:rsid w:val="001A7449"/>
    <w:pPr>
      <w:numPr>
        <w:ilvl w:val="2"/>
        <w:numId w:val="4"/>
      </w:numPr>
      <w:shd w:val="clear" w:color="auto" w:fill="FFFFFF" w:themeFill="background1"/>
      <w:tabs>
        <w:tab w:val="left" w:pos="567"/>
      </w:tabs>
      <w:autoSpaceDE w:val="0"/>
      <w:autoSpaceDN w:val="0"/>
      <w:adjustRightInd w:val="0"/>
      <w:spacing w:before="240" w:after="120"/>
      <w:contextualSpacing w:val="0"/>
      <w:jc w:val="both"/>
    </w:pPr>
    <w:rPr>
      <w:rFonts w:ascii="Arial" w:eastAsia="Calibri" w:hAnsi="Arial" w:cs="Arial"/>
      <w:bCs/>
      <w:sz w:val="20"/>
    </w:rPr>
  </w:style>
  <w:style w:type="paragraph" w:customStyle="1" w:styleId="1RulesHeading1">
    <w:name w:val="1. Rules Heading 1"/>
    <w:basedOn w:val="Heading1"/>
    <w:qFormat/>
    <w:rsid w:val="001A7449"/>
    <w:pPr>
      <w:keepLines w:val="0"/>
      <w:numPr>
        <w:numId w:val="4"/>
      </w:numPr>
      <w:tabs>
        <w:tab w:val="num" w:pos="1800"/>
      </w:tabs>
      <w:spacing w:after="120"/>
      <w:ind w:left="1800"/>
    </w:pPr>
    <w:rPr>
      <w:rFonts w:ascii="Arial" w:hAnsi="Arial"/>
      <w:b/>
      <w:bCs/>
      <w:color w:val="000000" w:themeColor="text1"/>
      <w:sz w:val="28"/>
      <w:szCs w:val="28"/>
      <w:lang w:eastAsia="en-AU"/>
    </w:rPr>
  </w:style>
  <w:style w:type="character" w:customStyle="1" w:styleId="11RulesHeading2Char">
    <w:name w:val="1.1 Rules Heading 2 Char"/>
    <w:basedOn w:val="DefaultParagraphFont"/>
    <w:link w:val="11RulesHeading2"/>
    <w:rsid w:val="001A7449"/>
    <w:rPr>
      <w:rFonts w:ascii="Arial" w:eastAsiaTheme="majorEastAsia" w:hAnsi="Arial" w:cstheme="minorHAnsi"/>
      <w:b/>
      <w:bCs/>
      <w:sz w:val="22"/>
      <w:szCs w:val="28"/>
    </w:rPr>
  </w:style>
  <w:style w:type="character" w:customStyle="1" w:styleId="Heading1Char">
    <w:name w:val="Heading 1 Char"/>
    <w:basedOn w:val="DefaultParagraphFont"/>
    <w:link w:val="Heading1"/>
    <w:uiPriority w:val="9"/>
    <w:rsid w:val="001A7449"/>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3B084A"/>
    <w:rPr>
      <w:color w:val="605E5C"/>
      <w:shd w:val="clear" w:color="auto" w:fill="E1DFDD"/>
    </w:rPr>
  </w:style>
  <w:style w:type="paragraph" w:customStyle="1" w:styleId="paragraph">
    <w:name w:val="paragraph"/>
    <w:basedOn w:val="Normal"/>
    <w:rsid w:val="00ED2082"/>
    <w:pPr>
      <w:spacing w:before="100" w:beforeAutospacing="1" w:after="100" w:afterAutospacing="1"/>
    </w:pPr>
    <w:rPr>
      <w:szCs w:val="24"/>
      <w:lang w:eastAsia="en-AU"/>
    </w:rPr>
  </w:style>
  <w:style w:type="character" w:customStyle="1" w:styleId="normaltextrun">
    <w:name w:val="normaltextrun"/>
    <w:basedOn w:val="DefaultParagraphFont"/>
    <w:rsid w:val="00ED2082"/>
  </w:style>
  <w:style w:type="character" w:customStyle="1" w:styleId="eop">
    <w:name w:val="eop"/>
    <w:basedOn w:val="DefaultParagraphFont"/>
    <w:rsid w:val="00ED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5824">
      <w:bodyDiv w:val="1"/>
      <w:marLeft w:val="0"/>
      <w:marRight w:val="0"/>
      <w:marTop w:val="0"/>
      <w:marBottom w:val="0"/>
      <w:divBdr>
        <w:top w:val="none" w:sz="0" w:space="0" w:color="auto"/>
        <w:left w:val="none" w:sz="0" w:space="0" w:color="auto"/>
        <w:bottom w:val="none" w:sz="0" w:space="0" w:color="auto"/>
        <w:right w:val="none" w:sz="0" w:space="0" w:color="auto"/>
      </w:divBdr>
      <w:divsChild>
        <w:div w:id="171844567">
          <w:marLeft w:val="0"/>
          <w:marRight w:val="0"/>
          <w:marTop w:val="0"/>
          <w:marBottom w:val="0"/>
          <w:divBdr>
            <w:top w:val="none" w:sz="0" w:space="0" w:color="auto"/>
            <w:left w:val="none" w:sz="0" w:space="0" w:color="auto"/>
            <w:bottom w:val="none" w:sz="0" w:space="0" w:color="auto"/>
            <w:right w:val="none" w:sz="0" w:space="0" w:color="auto"/>
          </w:divBdr>
          <w:divsChild>
            <w:div w:id="1480880813">
              <w:marLeft w:val="150"/>
              <w:marRight w:val="150"/>
              <w:marTop w:val="840"/>
              <w:marBottom w:val="240"/>
              <w:divBdr>
                <w:top w:val="none" w:sz="0" w:space="0" w:color="auto"/>
                <w:left w:val="none" w:sz="0" w:space="0" w:color="auto"/>
                <w:bottom w:val="none" w:sz="0" w:space="0" w:color="auto"/>
                <w:right w:val="none" w:sz="0" w:space="0" w:color="auto"/>
              </w:divBdr>
              <w:divsChild>
                <w:div w:id="1935549611">
                  <w:marLeft w:val="0"/>
                  <w:marRight w:val="0"/>
                  <w:marTop w:val="300"/>
                  <w:marBottom w:val="300"/>
                  <w:divBdr>
                    <w:top w:val="single" w:sz="6" w:space="11" w:color="CCCCCC"/>
                    <w:left w:val="single" w:sz="6" w:space="11" w:color="CCCCCC"/>
                    <w:bottom w:val="single" w:sz="6" w:space="11" w:color="CCCCCC"/>
                    <w:right w:val="single" w:sz="6" w:space="11" w:color="CCCCCC"/>
                  </w:divBdr>
                </w:div>
              </w:divsChild>
            </w:div>
          </w:divsChild>
        </w:div>
      </w:divsChild>
    </w:div>
    <w:div w:id="297033828">
      <w:bodyDiv w:val="1"/>
      <w:marLeft w:val="0"/>
      <w:marRight w:val="0"/>
      <w:marTop w:val="0"/>
      <w:marBottom w:val="0"/>
      <w:divBdr>
        <w:top w:val="none" w:sz="0" w:space="0" w:color="auto"/>
        <w:left w:val="none" w:sz="0" w:space="0" w:color="auto"/>
        <w:bottom w:val="none" w:sz="0" w:space="0" w:color="auto"/>
        <w:right w:val="none" w:sz="0" w:space="0" w:color="auto"/>
      </w:divBdr>
      <w:divsChild>
        <w:div w:id="1162622059">
          <w:marLeft w:val="0"/>
          <w:marRight w:val="0"/>
          <w:marTop w:val="0"/>
          <w:marBottom w:val="0"/>
          <w:divBdr>
            <w:top w:val="none" w:sz="0" w:space="0" w:color="auto"/>
            <w:left w:val="none" w:sz="0" w:space="0" w:color="auto"/>
            <w:bottom w:val="none" w:sz="0" w:space="0" w:color="auto"/>
            <w:right w:val="none" w:sz="0" w:space="0" w:color="auto"/>
          </w:divBdr>
          <w:divsChild>
            <w:div w:id="573704441">
              <w:marLeft w:val="0"/>
              <w:marRight w:val="0"/>
              <w:marTop w:val="0"/>
              <w:marBottom w:val="0"/>
              <w:divBdr>
                <w:top w:val="none" w:sz="0" w:space="0" w:color="auto"/>
                <w:left w:val="none" w:sz="0" w:space="0" w:color="auto"/>
                <w:bottom w:val="none" w:sz="0" w:space="0" w:color="auto"/>
                <w:right w:val="none" w:sz="0" w:space="0" w:color="auto"/>
              </w:divBdr>
              <w:divsChild>
                <w:div w:id="1359548671">
                  <w:marLeft w:val="0"/>
                  <w:marRight w:val="0"/>
                  <w:marTop w:val="0"/>
                  <w:marBottom w:val="0"/>
                  <w:divBdr>
                    <w:top w:val="none" w:sz="0" w:space="0" w:color="auto"/>
                    <w:left w:val="none" w:sz="0" w:space="0" w:color="auto"/>
                    <w:bottom w:val="none" w:sz="0" w:space="0" w:color="auto"/>
                    <w:right w:val="none" w:sz="0" w:space="0" w:color="auto"/>
                  </w:divBdr>
                  <w:divsChild>
                    <w:div w:id="954756633">
                      <w:marLeft w:val="0"/>
                      <w:marRight w:val="0"/>
                      <w:marTop w:val="0"/>
                      <w:marBottom w:val="0"/>
                      <w:divBdr>
                        <w:top w:val="none" w:sz="0" w:space="0" w:color="auto"/>
                        <w:left w:val="none" w:sz="0" w:space="0" w:color="auto"/>
                        <w:bottom w:val="none" w:sz="0" w:space="0" w:color="auto"/>
                        <w:right w:val="none" w:sz="0" w:space="0" w:color="auto"/>
                      </w:divBdr>
                      <w:divsChild>
                        <w:div w:id="1992365232">
                          <w:marLeft w:val="0"/>
                          <w:marRight w:val="0"/>
                          <w:marTop w:val="0"/>
                          <w:marBottom w:val="0"/>
                          <w:divBdr>
                            <w:top w:val="none" w:sz="0" w:space="0" w:color="auto"/>
                            <w:left w:val="none" w:sz="0" w:space="0" w:color="auto"/>
                            <w:bottom w:val="none" w:sz="0" w:space="0" w:color="auto"/>
                            <w:right w:val="none" w:sz="0" w:space="0" w:color="auto"/>
                          </w:divBdr>
                          <w:divsChild>
                            <w:div w:id="1467774887">
                              <w:marLeft w:val="0"/>
                              <w:marRight w:val="0"/>
                              <w:marTop w:val="0"/>
                              <w:marBottom w:val="0"/>
                              <w:divBdr>
                                <w:top w:val="none" w:sz="0" w:space="0" w:color="auto"/>
                                <w:left w:val="none" w:sz="0" w:space="0" w:color="auto"/>
                                <w:bottom w:val="none" w:sz="0" w:space="0" w:color="auto"/>
                                <w:right w:val="none" w:sz="0" w:space="0" w:color="auto"/>
                              </w:divBdr>
                              <w:divsChild>
                                <w:div w:id="1192458194">
                                  <w:marLeft w:val="0"/>
                                  <w:marRight w:val="0"/>
                                  <w:marTop w:val="0"/>
                                  <w:marBottom w:val="0"/>
                                  <w:divBdr>
                                    <w:top w:val="none" w:sz="0" w:space="0" w:color="auto"/>
                                    <w:left w:val="none" w:sz="0" w:space="0" w:color="auto"/>
                                    <w:bottom w:val="none" w:sz="0" w:space="0" w:color="auto"/>
                                    <w:right w:val="none" w:sz="0" w:space="0" w:color="auto"/>
                                  </w:divBdr>
                                  <w:divsChild>
                                    <w:div w:id="1561552865">
                                      <w:marLeft w:val="0"/>
                                      <w:marRight w:val="0"/>
                                      <w:marTop w:val="0"/>
                                      <w:marBottom w:val="0"/>
                                      <w:divBdr>
                                        <w:top w:val="none" w:sz="0" w:space="0" w:color="auto"/>
                                        <w:left w:val="none" w:sz="0" w:space="0" w:color="auto"/>
                                        <w:bottom w:val="none" w:sz="0" w:space="0" w:color="auto"/>
                                        <w:right w:val="none" w:sz="0" w:space="0" w:color="auto"/>
                                      </w:divBdr>
                                      <w:divsChild>
                                        <w:div w:id="43800835">
                                          <w:marLeft w:val="0"/>
                                          <w:marRight w:val="0"/>
                                          <w:marTop w:val="0"/>
                                          <w:marBottom w:val="0"/>
                                          <w:divBdr>
                                            <w:top w:val="none" w:sz="0" w:space="0" w:color="auto"/>
                                            <w:left w:val="none" w:sz="0" w:space="0" w:color="auto"/>
                                            <w:bottom w:val="none" w:sz="0" w:space="0" w:color="auto"/>
                                            <w:right w:val="none" w:sz="0" w:space="0" w:color="auto"/>
                                          </w:divBdr>
                                          <w:divsChild>
                                            <w:div w:id="1345596959">
                                              <w:marLeft w:val="0"/>
                                              <w:marRight w:val="0"/>
                                              <w:marTop w:val="0"/>
                                              <w:marBottom w:val="0"/>
                                              <w:divBdr>
                                                <w:top w:val="none" w:sz="0" w:space="0" w:color="auto"/>
                                                <w:left w:val="none" w:sz="0" w:space="0" w:color="auto"/>
                                                <w:bottom w:val="none" w:sz="0" w:space="0" w:color="auto"/>
                                                <w:right w:val="none" w:sz="0" w:space="0" w:color="auto"/>
                                              </w:divBdr>
                                              <w:divsChild>
                                                <w:div w:id="2121951321">
                                                  <w:marLeft w:val="0"/>
                                                  <w:marRight w:val="0"/>
                                                  <w:marTop w:val="0"/>
                                                  <w:marBottom w:val="0"/>
                                                  <w:divBdr>
                                                    <w:top w:val="none" w:sz="0" w:space="0" w:color="auto"/>
                                                    <w:left w:val="none" w:sz="0" w:space="0" w:color="auto"/>
                                                    <w:bottom w:val="none" w:sz="0" w:space="0" w:color="auto"/>
                                                    <w:right w:val="none" w:sz="0" w:space="0" w:color="auto"/>
                                                  </w:divBdr>
                                                  <w:divsChild>
                                                    <w:div w:id="951132376">
                                                      <w:marLeft w:val="0"/>
                                                      <w:marRight w:val="0"/>
                                                      <w:marTop w:val="0"/>
                                                      <w:marBottom w:val="0"/>
                                                      <w:divBdr>
                                                        <w:top w:val="none" w:sz="0" w:space="0" w:color="auto"/>
                                                        <w:left w:val="none" w:sz="0" w:space="0" w:color="auto"/>
                                                        <w:bottom w:val="none" w:sz="0" w:space="0" w:color="auto"/>
                                                        <w:right w:val="none" w:sz="0" w:space="0" w:color="auto"/>
                                                      </w:divBdr>
                                                      <w:divsChild>
                                                        <w:div w:id="2116821186">
                                                          <w:marLeft w:val="0"/>
                                                          <w:marRight w:val="0"/>
                                                          <w:marTop w:val="0"/>
                                                          <w:marBottom w:val="0"/>
                                                          <w:divBdr>
                                                            <w:top w:val="none" w:sz="0" w:space="0" w:color="auto"/>
                                                            <w:left w:val="none" w:sz="0" w:space="0" w:color="auto"/>
                                                            <w:bottom w:val="none" w:sz="0" w:space="0" w:color="auto"/>
                                                            <w:right w:val="none" w:sz="0" w:space="0" w:color="auto"/>
                                                          </w:divBdr>
                                                          <w:divsChild>
                                                            <w:div w:id="1814980168">
                                                              <w:marLeft w:val="0"/>
                                                              <w:marRight w:val="0"/>
                                                              <w:marTop w:val="15"/>
                                                              <w:marBottom w:val="0"/>
                                                              <w:divBdr>
                                                                <w:top w:val="none" w:sz="0" w:space="0" w:color="auto"/>
                                                                <w:left w:val="none" w:sz="0" w:space="0" w:color="auto"/>
                                                                <w:bottom w:val="none" w:sz="0" w:space="0" w:color="auto"/>
                                                                <w:right w:val="none" w:sz="0" w:space="0" w:color="auto"/>
                                                              </w:divBdr>
                                                              <w:divsChild>
                                                                <w:div w:id="1769807763">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
                                                                    <w:div w:id="705639488">
                                                                      <w:marLeft w:val="0"/>
                                                                      <w:marRight w:val="0"/>
                                                                      <w:marTop w:val="0"/>
                                                                      <w:marBottom w:val="0"/>
                                                                      <w:divBdr>
                                                                        <w:top w:val="none" w:sz="0" w:space="0" w:color="auto"/>
                                                                        <w:left w:val="none" w:sz="0" w:space="0" w:color="auto"/>
                                                                        <w:bottom w:val="none" w:sz="0" w:space="0" w:color="auto"/>
                                                                        <w:right w:val="none" w:sz="0" w:space="0" w:color="auto"/>
                                                                      </w:divBdr>
                                                                    </w:div>
                                                                    <w:div w:id="851531299">
                                                                      <w:marLeft w:val="0"/>
                                                                      <w:marRight w:val="0"/>
                                                                      <w:marTop w:val="0"/>
                                                                      <w:marBottom w:val="0"/>
                                                                      <w:divBdr>
                                                                        <w:top w:val="none" w:sz="0" w:space="0" w:color="auto"/>
                                                                        <w:left w:val="none" w:sz="0" w:space="0" w:color="auto"/>
                                                                        <w:bottom w:val="none" w:sz="0" w:space="0" w:color="auto"/>
                                                                        <w:right w:val="none" w:sz="0" w:space="0" w:color="auto"/>
                                                                      </w:divBdr>
                                                                    </w:div>
                                                                    <w:div w:id="1843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532059">
      <w:bodyDiv w:val="1"/>
      <w:marLeft w:val="0"/>
      <w:marRight w:val="0"/>
      <w:marTop w:val="0"/>
      <w:marBottom w:val="0"/>
      <w:divBdr>
        <w:top w:val="none" w:sz="0" w:space="0" w:color="auto"/>
        <w:left w:val="none" w:sz="0" w:space="0" w:color="auto"/>
        <w:bottom w:val="none" w:sz="0" w:space="0" w:color="auto"/>
        <w:right w:val="none" w:sz="0" w:space="0" w:color="auto"/>
      </w:divBdr>
    </w:div>
    <w:div w:id="428234031">
      <w:bodyDiv w:val="1"/>
      <w:marLeft w:val="0"/>
      <w:marRight w:val="0"/>
      <w:marTop w:val="0"/>
      <w:marBottom w:val="0"/>
      <w:divBdr>
        <w:top w:val="none" w:sz="0" w:space="0" w:color="auto"/>
        <w:left w:val="none" w:sz="0" w:space="0" w:color="auto"/>
        <w:bottom w:val="none" w:sz="0" w:space="0" w:color="auto"/>
        <w:right w:val="none" w:sz="0" w:space="0" w:color="auto"/>
      </w:divBdr>
    </w:div>
    <w:div w:id="1257711928">
      <w:bodyDiv w:val="1"/>
      <w:marLeft w:val="0"/>
      <w:marRight w:val="0"/>
      <w:marTop w:val="0"/>
      <w:marBottom w:val="0"/>
      <w:divBdr>
        <w:top w:val="none" w:sz="0" w:space="0" w:color="auto"/>
        <w:left w:val="none" w:sz="0" w:space="0" w:color="auto"/>
        <w:bottom w:val="none" w:sz="0" w:space="0" w:color="auto"/>
        <w:right w:val="none" w:sz="0" w:space="0" w:color="auto"/>
      </w:divBdr>
      <w:divsChild>
        <w:div w:id="288324231">
          <w:marLeft w:val="0"/>
          <w:marRight w:val="0"/>
          <w:marTop w:val="0"/>
          <w:marBottom w:val="0"/>
          <w:divBdr>
            <w:top w:val="none" w:sz="0" w:space="0" w:color="auto"/>
            <w:left w:val="none" w:sz="0" w:space="0" w:color="auto"/>
            <w:bottom w:val="none" w:sz="0" w:space="0" w:color="auto"/>
            <w:right w:val="none" w:sz="0" w:space="0" w:color="auto"/>
          </w:divBdr>
          <w:divsChild>
            <w:div w:id="2120683628">
              <w:marLeft w:val="0"/>
              <w:marRight w:val="0"/>
              <w:marTop w:val="0"/>
              <w:marBottom w:val="0"/>
              <w:divBdr>
                <w:top w:val="none" w:sz="0" w:space="0" w:color="auto"/>
                <w:left w:val="none" w:sz="0" w:space="0" w:color="auto"/>
                <w:bottom w:val="none" w:sz="0" w:space="0" w:color="auto"/>
                <w:right w:val="none" w:sz="0" w:space="0" w:color="auto"/>
              </w:divBdr>
              <w:divsChild>
                <w:div w:id="1638602880">
                  <w:marLeft w:val="0"/>
                  <w:marRight w:val="0"/>
                  <w:marTop w:val="0"/>
                  <w:marBottom w:val="0"/>
                  <w:divBdr>
                    <w:top w:val="none" w:sz="0" w:space="0" w:color="auto"/>
                    <w:left w:val="none" w:sz="0" w:space="0" w:color="auto"/>
                    <w:bottom w:val="none" w:sz="0" w:space="0" w:color="auto"/>
                    <w:right w:val="none" w:sz="0" w:space="0" w:color="auto"/>
                  </w:divBdr>
                  <w:divsChild>
                    <w:div w:id="731777327">
                      <w:marLeft w:val="0"/>
                      <w:marRight w:val="0"/>
                      <w:marTop w:val="0"/>
                      <w:marBottom w:val="0"/>
                      <w:divBdr>
                        <w:top w:val="none" w:sz="0" w:space="0" w:color="auto"/>
                        <w:left w:val="none" w:sz="0" w:space="0" w:color="auto"/>
                        <w:bottom w:val="none" w:sz="0" w:space="0" w:color="auto"/>
                        <w:right w:val="none" w:sz="0" w:space="0" w:color="auto"/>
                      </w:divBdr>
                      <w:divsChild>
                        <w:div w:id="1051152854">
                          <w:marLeft w:val="0"/>
                          <w:marRight w:val="0"/>
                          <w:marTop w:val="0"/>
                          <w:marBottom w:val="0"/>
                          <w:divBdr>
                            <w:top w:val="none" w:sz="0" w:space="0" w:color="auto"/>
                            <w:left w:val="none" w:sz="0" w:space="0" w:color="auto"/>
                            <w:bottom w:val="none" w:sz="0" w:space="0" w:color="auto"/>
                            <w:right w:val="none" w:sz="0" w:space="0" w:color="auto"/>
                          </w:divBdr>
                          <w:divsChild>
                            <w:div w:id="75171622">
                              <w:marLeft w:val="0"/>
                              <w:marRight w:val="0"/>
                              <w:marTop w:val="0"/>
                              <w:marBottom w:val="0"/>
                              <w:divBdr>
                                <w:top w:val="none" w:sz="0" w:space="0" w:color="auto"/>
                                <w:left w:val="none" w:sz="0" w:space="0" w:color="auto"/>
                                <w:bottom w:val="none" w:sz="0" w:space="0" w:color="auto"/>
                                <w:right w:val="none" w:sz="0" w:space="0" w:color="auto"/>
                              </w:divBdr>
                              <w:divsChild>
                                <w:div w:id="334308815">
                                  <w:marLeft w:val="0"/>
                                  <w:marRight w:val="0"/>
                                  <w:marTop w:val="0"/>
                                  <w:marBottom w:val="0"/>
                                  <w:divBdr>
                                    <w:top w:val="none" w:sz="0" w:space="0" w:color="auto"/>
                                    <w:left w:val="none" w:sz="0" w:space="0" w:color="auto"/>
                                    <w:bottom w:val="none" w:sz="0" w:space="0" w:color="auto"/>
                                    <w:right w:val="none" w:sz="0" w:space="0" w:color="auto"/>
                                  </w:divBdr>
                                  <w:divsChild>
                                    <w:div w:id="568422241">
                                      <w:marLeft w:val="0"/>
                                      <w:marRight w:val="0"/>
                                      <w:marTop w:val="0"/>
                                      <w:marBottom w:val="0"/>
                                      <w:divBdr>
                                        <w:top w:val="none" w:sz="0" w:space="0" w:color="auto"/>
                                        <w:left w:val="none" w:sz="0" w:space="0" w:color="auto"/>
                                        <w:bottom w:val="none" w:sz="0" w:space="0" w:color="auto"/>
                                        <w:right w:val="none" w:sz="0" w:space="0" w:color="auto"/>
                                      </w:divBdr>
                                      <w:divsChild>
                                        <w:div w:id="691419324">
                                          <w:marLeft w:val="0"/>
                                          <w:marRight w:val="0"/>
                                          <w:marTop w:val="0"/>
                                          <w:marBottom w:val="0"/>
                                          <w:divBdr>
                                            <w:top w:val="none" w:sz="0" w:space="0" w:color="auto"/>
                                            <w:left w:val="none" w:sz="0" w:space="0" w:color="auto"/>
                                            <w:bottom w:val="none" w:sz="0" w:space="0" w:color="auto"/>
                                            <w:right w:val="none" w:sz="0" w:space="0" w:color="auto"/>
                                          </w:divBdr>
                                          <w:divsChild>
                                            <w:div w:id="361438434">
                                              <w:marLeft w:val="0"/>
                                              <w:marRight w:val="0"/>
                                              <w:marTop w:val="0"/>
                                              <w:marBottom w:val="0"/>
                                              <w:divBdr>
                                                <w:top w:val="none" w:sz="0" w:space="0" w:color="auto"/>
                                                <w:left w:val="none" w:sz="0" w:space="0" w:color="auto"/>
                                                <w:bottom w:val="none" w:sz="0" w:space="0" w:color="auto"/>
                                                <w:right w:val="none" w:sz="0" w:space="0" w:color="auto"/>
                                              </w:divBdr>
                                              <w:divsChild>
                                                <w:div w:id="1598949237">
                                                  <w:marLeft w:val="0"/>
                                                  <w:marRight w:val="0"/>
                                                  <w:marTop w:val="0"/>
                                                  <w:marBottom w:val="0"/>
                                                  <w:divBdr>
                                                    <w:top w:val="none" w:sz="0" w:space="0" w:color="auto"/>
                                                    <w:left w:val="none" w:sz="0" w:space="0" w:color="auto"/>
                                                    <w:bottom w:val="none" w:sz="0" w:space="0" w:color="auto"/>
                                                    <w:right w:val="none" w:sz="0" w:space="0" w:color="auto"/>
                                                  </w:divBdr>
                                                  <w:divsChild>
                                                    <w:div w:id="790249205">
                                                      <w:marLeft w:val="0"/>
                                                      <w:marRight w:val="0"/>
                                                      <w:marTop w:val="0"/>
                                                      <w:marBottom w:val="0"/>
                                                      <w:divBdr>
                                                        <w:top w:val="none" w:sz="0" w:space="0" w:color="auto"/>
                                                        <w:left w:val="none" w:sz="0" w:space="0" w:color="auto"/>
                                                        <w:bottom w:val="none" w:sz="0" w:space="0" w:color="auto"/>
                                                        <w:right w:val="none" w:sz="0" w:space="0" w:color="auto"/>
                                                      </w:divBdr>
                                                      <w:divsChild>
                                                        <w:div w:id="1844395811">
                                                          <w:marLeft w:val="0"/>
                                                          <w:marRight w:val="0"/>
                                                          <w:marTop w:val="0"/>
                                                          <w:marBottom w:val="0"/>
                                                          <w:divBdr>
                                                            <w:top w:val="none" w:sz="0" w:space="0" w:color="auto"/>
                                                            <w:left w:val="none" w:sz="0" w:space="0" w:color="auto"/>
                                                            <w:bottom w:val="none" w:sz="0" w:space="0" w:color="auto"/>
                                                            <w:right w:val="none" w:sz="0" w:space="0" w:color="auto"/>
                                                          </w:divBdr>
                                                          <w:divsChild>
                                                            <w:div w:id="821889938">
                                                              <w:marLeft w:val="0"/>
                                                              <w:marRight w:val="0"/>
                                                              <w:marTop w:val="15"/>
                                                              <w:marBottom w:val="0"/>
                                                              <w:divBdr>
                                                                <w:top w:val="none" w:sz="0" w:space="0" w:color="auto"/>
                                                                <w:left w:val="none" w:sz="0" w:space="0" w:color="auto"/>
                                                                <w:bottom w:val="none" w:sz="0" w:space="0" w:color="auto"/>
                                                                <w:right w:val="none" w:sz="0" w:space="0" w:color="auto"/>
                                                              </w:divBdr>
                                                              <w:divsChild>
                                                                <w:div w:id="448545871">
                                                                  <w:marLeft w:val="0"/>
                                                                  <w:marRight w:val="0"/>
                                                                  <w:marTop w:val="0"/>
                                                                  <w:marBottom w:val="0"/>
                                                                  <w:divBdr>
                                                                    <w:top w:val="none" w:sz="0" w:space="0" w:color="auto"/>
                                                                    <w:left w:val="none" w:sz="0" w:space="0" w:color="auto"/>
                                                                    <w:bottom w:val="none" w:sz="0" w:space="0" w:color="auto"/>
                                                                    <w:right w:val="none" w:sz="0" w:space="0" w:color="auto"/>
                                                                  </w:divBdr>
                                                                  <w:divsChild>
                                                                    <w:div w:id="256602456">
                                                                      <w:marLeft w:val="0"/>
                                                                      <w:marRight w:val="0"/>
                                                                      <w:marTop w:val="0"/>
                                                                      <w:marBottom w:val="0"/>
                                                                      <w:divBdr>
                                                                        <w:top w:val="none" w:sz="0" w:space="0" w:color="auto"/>
                                                                        <w:left w:val="none" w:sz="0" w:space="0" w:color="auto"/>
                                                                        <w:bottom w:val="none" w:sz="0" w:space="0" w:color="auto"/>
                                                                        <w:right w:val="none" w:sz="0" w:space="0" w:color="auto"/>
                                                                      </w:divBdr>
                                                                    </w:div>
                                                                    <w:div w:id="530801250">
                                                                      <w:marLeft w:val="0"/>
                                                                      <w:marRight w:val="0"/>
                                                                      <w:marTop w:val="0"/>
                                                                      <w:marBottom w:val="0"/>
                                                                      <w:divBdr>
                                                                        <w:top w:val="none" w:sz="0" w:space="0" w:color="auto"/>
                                                                        <w:left w:val="none" w:sz="0" w:space="0" w:color="auto"/>
                                                                        <w:bottom w:val="none" w:sz="0" w:space="0" w:color="auto"/>
                                                                        <w:right w:val="none" w:sz="0" w:space="0" w:color="auto"/>
                                                                      </w:divBdr>
                                                                    </w:div>
                                                                    <w:div w:id="883712992">
                                                                      <w:marLeft w:val="0"/>
                                                                      <w:marRight w:val="0"/>
                                                                      <w:marTop w:val="0"/>
                                                                      <w:marBottom w:val="0"/>
                                                                      <w:divBdr>
                                                                        <w:top w:val="none" w:sz="0" w:space="0" w:color="auto"/>
                                                                        <w:left w:val="none" w:sz="0" w:space="0" w:color="auto"/>
                                                                        <w:bottom w:val="none" w:sz="0" w:space="0" w:color="auto"/>
                                                                        <w:right w:val="none" w:sz="0" w:space="0" w:color="auto"/>
                                                                      </w:divBdr>
                                                                    </w:div>
                                                                    <w:div w:id="1003508406">
                                                                      <w:marLeft w:val="0"/>
                                                                      <w:marRight w:val="0"/>
                                                                      <w:marTop w:val="0"/>
                                                                      <w:marBottom w:val="0"/>
                                                                      <w:divBdr>
                                                                        <w:top w:val="none" w:sz="0" w:space="0" w:color="auto"/>
                                                                        <w:left w:val="none" w:sz="0" w:space="0" w:color="auto"/>
                                                                        <w:bottom w:val="none" w:sz="0" w:space="0" w:color="auto"/>
                                                                        <w:right w:val="none" w:sz="0" w:space="0" w:color="auto"/>
                                                                      </w:divBdr>
                                                                    </w:div>
                                                                    <w:div w:id="1121848359">
                                                                      <w:marLeft w:val="0"/>
                                                                      <w:marRight w:val="0"/>
                                                                      <w:marTop w:val="0"/>
                                                                      <w:marBottom w:val="0"/>
                                                                      <w:divBdr>
                                                                        <w:top w:val="none" w:sz="0" w:space="0" w:color="auto"/>
                                                                        <w:left w:val="none" w:sz="0" w:space="0" w:color="auto"/>
                                                                        <w:bottom w:val="none" w:sz="0" w:space="0" w:color="auto"/>
                                                                        <w:right w:val="none" w:sz="0" w:space="0" w:color="auto"/>
                                                                      </w:divBdr>
                                                                    </w:div>
                                                                    <w:div w:id="1230110838">
                                                                      <w:marLeft w:val="0"/>
                                                                      <w:marRight w:val="0"/>
                                                                      <w:marTop w:val="0"/>
                                                                      <w:marBottom w:val="0"/>
                                                                      <w:divBdr>
                                                                        <w:top w:val="none" w:sz="0" w:space="0" w:color="auto"/>
                                                                        <w:left w:val="none" w:sz="0" w:space="0" w:color="auto"/>
                                                                        <w:bottom w:val="none" w:sz="0" w:space="0" w:color="auto"/>
                                                                        <w:right w:val="none" w:sz="0" w:space="0" w:color="auto"/>
                                                                      </w:divBdr>
                                                                    </w:div>
                                                                    <w:div w:id="1317612336">
                                                                      <w:marLeft w:val="0"/>
                                                                      <w:marRight w:val="0"/>
                                                                      <w:marTop w:val="0"/>
                                                                      <w:marBottom w:val="0"/>
                                                                      <w:divBdr>
                                                                        <w:top w:val="none" w:sz="0" w:space="0" w:color="auto"/>
                                                                        <w:left w:val="none" w:sz="0" w:space="0" w:color="auto"/>
                                                                        <w:bottom w:val="none" w:sz="0" w:space="0" w:color="auto"/>
                                                                        <w:right w:val="none" w:sz="0" w:space="0" w:color="auto"/>
                                                                      </w:divBdr>
                                                                    </w:div>
                                                                    <w:div w:id="1519584810">
                                                                      <w:marLeft w:val="0"/>
                                                                      <w:marRight w:val="0"/>
                                                                      <w:marTop w:val="0"/>
                                                                      <w:marBottom w:val="0"/>
                                                                      <w:divBdr>
                                                                        <w:top w:val="none" w:sz="0" w:space="0" w:color="auto"/>
                                                                        <w:left w:val="none" w:sz="0" w:space="0" w:color="auto"/>
                                                                        <w:bottom w:val="none" w:sz="0" w:space="0" w:color="auto"/>
                                                                        <w:right w:val="none" w:sz="0" w:space="0" w:color="auto"/>
                                                                      </w:divBdr>
                                                                    </w:div>
                                                                    <w:div w:id="1608003332">
                                                                      <w:marLeft w:val="0"/>
                                                                      <w:marRight w:val="0"/>
                                                                      <w:marTop w:val="0"/>
                                                                      <w:marBottom w:val="0"/>
                                                                      <w:divBdr>
                                                                        <w:top w:val="none" w:sz="0" w:space="0" w:color="auto"/>
                                                                        <w:left w:val="none" w:sz="0" w:space="0" w:color="auto"/>
                                                                        <w:bottom w:val="none" w:sz="0" w:space="0" w:color="auto"/>
                                                                        <w:right w:val="none" w:sz="0" w:space="0" w:color="auto"/>
                                                                      </w:divBdr>
                                                                    </w:div>
                                                                    <w:div w:id="1897205992">
                                                                      <w:marLeft w:val="0"/>
                                                                      <w:marRight w:val="0"/>
                                                                      <w:marTop w:val="0"/>
                                                                      <w:marBottom w:val="0"/>
                                                                      <w:divBdr>
                                                                        <w:top w:val="none" w:sz="0" w:space="0" w:color="auto"/>
                                                                        <w:left w:val="none" w:sz="0" w:space="0" w:color="auto"/>
                                                                        <w:bottom w:val="none" w:sz="0" w:space="0" w:color="auto"/>
                                                                        <w:right w:val="none" w:sz="0" w:space="0" w:color="auto"/>
                                                                      </w:divBdr>
                                                                    </w:div>
                                                                    <w:div w:id="2034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8248181">
      <w:bodyDiv w:val="1"/>
      <w:marLeft w:val="0"/>
      <w:marRight w:val="0"/>
      <w:marTop w:val="0"/>
      <w:marBottom w:val="0"/>
      <w:divBdr>
        <w:top w:val="none" w:sz="0" w:space="0" w:color="auto"/>
        <w:left w:val="none" w:sz="0" w:space="0" w:color="auto"/>
        <w:bottom w:val="none" w:sz="0" w:space="0" w:color="auto"/>
        <w:right w:val="none" w:sz="0" w:space="0" w:color="auto"/>
      </w:divBdr>
      <w:divsChild>
        <w:div w:id="511842638">
          <w:marLeft w:val="0"/>
          <w:marRight w:val="0"/>
          <w:marTop w:val="0"/>
          <w:marBottom w:val="0"/>
          <w:divBdr>
            <w:top w:val="none" w:sz="0" w:space="0" w:color="auto"/>
            <w:left w:val="none" w:sz="0" w:space="0" w:color="auto"/>
            <w:bottom w:val="none" w:sz="0" w:space="0" w:color="auto"/>
            <w:right w:val="none" w:sz="0" w:space="0" w:color="auto"/>
          </w:divBdr>
          <w:divsChild>
            <w:div w:id="1780488441">
              <w:marLeft w:val="0"/>
              <w:marRight w:val="0"/>
              <w:marTop w:val="0"/>
              <w:marBottom w:val="0"/>
              <w:divBdr>
                <w:top w:val="none" w:sz="0" w:space="0" w:color="auto"/>
                <w:left w:val="none" w:sz="0" w:space="0" w:color="auto"/>
                <w:bottom w:val="none" w:sz="0" w:space="0" w:color="auto"/>
                <w:right w:val="none" w:sz="0" w:space="0" w:color="auto"/>
              </w:divBdr>
              <w:divsChild>
                <w:div w:id="267271745">
                  <w:marLeft w:val="-225"/>
                  <w:marRight w:val="-225"/>
                  <w:marTop w:val="0"/>
                  <w:marBottom w:val="0"/>
                  <w:divBdr>
                    <w:top w:val="none" w:sz="0" w:space="0" w:color="auto"/>
                    <w:left w:val="none" w:sz="0" w:space="0" w:color="auto"/>
                    <w:bottom w:val="none" w:sz="0" w:space="0" w:color="auto"/>
                    <w:right w:val="none" w:sz="0" w:space="0" w:color="auto"/>
                  </w:divBdr>
                  <w:divsChild>
                    <w:div w:id="3878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business@ecu.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search.ecu.edu.au/PolicySearch/Record?q=PolType%3A%22Glossary%22&amp;sortBy=recNumb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71810188FD34C8107E17D1BA16FC4" ma:contentTypeVersion="38" ma:contentTypeDescription="Create a new document." ma:contentTypeScope="" ma:versionID="b74bf285d794cbf4ab3d892c20806a42">
  <xsd:schema xmlns:xsd="http://www.w3.org/2001/XMLSchema" xmlns:xs="http://www.w3.org/2001/XMLSchema" xmlns:p="http://schemas.microsoft.com/office/2006/metadata/properties" xmlns:ns2="78cd0e0b-5355-4973-b934-ab32a1f14680" xmlns:ns3="763a2d85-f048-4160-9b33-64c03c986dba" targetNamespace="http://schemas.microsoft.com/office/2006/metadata/properties" ma:root="true" ma:fieldsID="e3fc8ced393659b699898420f980f370" ns2:_="" ns3:_="">
    <xsd:import namespace="78cd0e0b-5355-4973-b934-ab32a1f14680"/>
    <xsd:import namespace="763a2d85-f048-4160-9b33-64c03c986db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0e0b-5355-4973-b934-ab32a1f1468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a2d85-f048-4160-9b33-64c03c986dba"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54008cef-d019-4117-92f1-c3bfba18ba18}" ma:internalName="TaxCatchAll" ma:showField="CatchAllData" ma:web="763a2d85-f048-4160-9b33-64c03c986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8cd0e0b-5355-4973-b934-ab32a1f14680" xsi:nil="true"/>
    <Members xmlns="78cd0e0b-5355-4973-b934-ab32a1f14680">
      <UserInfo>
        <DisplayName/>
        <AccountId xsi:nil="true"/>
        <AccountType/>
      </UserInfo>
    </Members>
    <FolderType xmlns="78cd0e0b-5355-4973-b934-ab32a1f14680" xsi:nil="true"/>
    <IsNotebookLocked xmlns="78cd0e0b-5355-4973-b934-ab32a1f14680" xsi:nil="true"/>
    <Invited_Members xmlns="78cd0e0b-5355-4973-b934-ab32a1f14680" xsi:nil="true"/>
    <Member_Groups xmlns="78cd0e0b-5355-4973-b934-ab32a1f14680">
      <UserInfo>
        <DisplayName/>
        <AccountId xsi:nil="true"/>
        <AccountType/>
      </UserInfo>
    </Member_Groups>
    <CultureName xmlns="78cd0e0b-5355-4973-b934-ab32a1f14680" xsi:nil="true"/>
    <Owner xmlns="78cd0e0b-5355-4973-b934-ab32a1f14680">
      <UserInfo>
        <DisplayName/>
        <AccountId xsi:nil="true"/>
        <AccountType/>
      </UserInfo>
    </Owner>
    <Leaders xmlns="78cd0e0b-5355-4973-b934-ab32a1f14680">
      <UserInfo>
        <DisplayName/>
        <AccountId xsi:nil="true"/>
        <AccountType/>
      </UserInfo>
    </Leaders>
    <lcf76f155ced4ddcb4097134ff3c332f xmlns="78cd0e0b-5355-4973-b934-ab32a1f14680">
      <Terms xmlns="http://schemas.microsoft.com/office/infopath/2007/PartnerControls"/>
    </lcf76f155ced4ddcb4097134ff3c332f>
    <NotebookType xmlns="78cd0e0b-5355-4973-b934-ab32a1f14680" xsi:nil="true"/>
    <LMS_Mappings xmlns="78cd0e0b-5355-4973-b934-ab32a1f14680" xsi:nil="true"/>
    <TaxCatchAll xmlns="763a2d85-f048-4160-9b33-64c03c986dba" xsi:nil="true"/>
    <DefaultSectionNames xmlns="78cd0e0b-5355-4973-b934-ab32a1f14680" xsi:nil="true"/>
    <Is_Collaboration_Space_Locked xmlns="78cd0e0b-5355-4973-b934-ab32a1f14680" xsi:nil="true"/>
    <Has_Leaders_Only_SectionGroup xmlns="78cd0e0b-5355-4973-b934-ab32a1f14680" xsi:nil="true"/>
    <Invited_Leaders xmlns="78cd0e0b-5355-4973-b934-ab32a1f14680" xsi:nil="true"/>
    <Math_Settings xmlns="78cd0e0b-5355-4973-b934-ab32a1f14680" xsi:nil="true"/>
    <Self_Registration_Enabled xmlns="78cd0e0b-5355-4973-b934-ab32a1f14680" xsi:nil="true"/>
    <Distribution_Groups xmlns="78cd0e0b-5355-4973-b934-ab32a1f14680" xsi:nil="true"/>
    <AppVersion xmlns="78cd0e0b-5355-4973-b934-ab32a1f14680" xsi:nil="true"/>
    <TeamsChannelId xmlns="78cd0e0b-5355-4973-b934-ab32a1f1468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A29E-1ECA-4174-84A3-8CC481332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0e0b-5355-4973-b934-ab32a1f14680"/>
    <ds:schemaRef ds:uri="763a2d85-f048-4160-9b33-64c03c986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6FCEB-6DAE-4B0E-8D79-B837C6EB782D}">
  <ds:schemaRefs>
    <ds:schemaRef ds:uri="http://schemas.microsoft.com/sharepoint/v3/contenttype/forms"/>
  </ds:schemaRefs>
</ds:datastoreItem>
</file>

<file path=customXml/itemProps3.xml><?xml version="1.0" encoding="utf-8"?>
<ds:datastoreItem xmlns:ds="http://schemas.openxmlformats.org/officeDocument/2006/customXml" ds:itemID="{6E00B4E0-9E80-4D65-BD78-292E158F0C66}">
  <ds:schemaRefs>
    <ds:schemaRef ds:uri="http://schemas.microsoft.com/office/2006/metadata/properties"/>
    <ds:schemaRef ds:uri="http://schemas.microsoft.com/office/infopath/2007/PartnerControls"/>
    <ds:schemaRef ds:uri="78cd0e0b-5355-4973-b934-ab32a1f14680"/>
    <ds:schemaRef ds:uri="763a2d85-f048-4160-9b33-64c03c986dba"/>
  </ds:schemaRefs>
</ds:datastoreItem>
</file>

<file path=customXml/itemProps4.xml><?xml version="1.0" encoding="utf-8"?>
<ds:datastoreItem xmlns:ds="http://schemas.openxmlformats.org/officeDocument/2006/customXml" ds:itemID="{A55EAE1C-D4B7-4C1D-951F-7208B9D8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EDITH COWAN UNIVERSITY</vt:lpstr>
    </vt:vector>
  </TitlesOfParts>
  <Company>Edith Cowan University</Company>
  <LinksUpToDate>false</LinksUpToDate>
  <CharactersWithSpaces>36264</CharactersWithSpaces>
  <SharedDoc>false</SharedDoc>
  <HLinks>
    <vt:vector size="60" baseType="variant">
      <vt:variant>
        <vt:i4>5308541</vt:i4>
      </vt:variant>
      <vt:variant>
        <vt:i4>27</vt:i4>
      </vt:variant>
      <vt:variant>
        <vt:i4>0</vt:i4>
      </vt:variant>
      <vt:variant>
        <vt:i4>5</vt:i4>
      </vt:variant>
      <vt:variant>
        <vt:lpwstr>mailto:people!@ecu.edu.au</vt:lpwstr>
      </vt:variant>
      <vt:variant>
        <vt:lpwstr/>
      </vt:variant>
      <vt:variant>
        <vt:i4>6225979</vt:i4>
      </vt:variant>
      <vt:variant>
        <vt:i4>24</vt:i4>
      </vt:variant>
      <vt:variant>
        <vt:i4>0</vt:i4>
      </vt:variant>
      <vt:variant>
        <vt:i4>5</vt:i4>
      </vt:variant>
      <vt:variant>
        <vt:lpwstr>mailto:researchbusiness@ecu.edu.au</vt:lpwstr>
      </vt:variant>
      <vt:variant>
        <vt:lpwstr/>
      </vt:variant>
      <vt:variant>
        <vt:i4>6684792</vt:i4>
      </vt:variant>
      <vt:variant>
        <vt:i4>21</vt:i4>
      </vt:variant>
      <vt:variant>
        <vt:i4>0</vt:i4>
      </vt:variant>
      <vt:variant>
        <vt:i4>5</vt:i4>
      </vt:variant>
      <vt:variant>
        <vt:lpwstr>http://policysearch.ecu.edu.au/PolicySearch/Record?q=PolType%3A%22Glossary%22&amp;sortBy=recNumber</vt:lpwstr>
      </vt:variant>
      <vt:variant>
        <vt:lpwstr/>
      </vt:variant>
      <vt:variant>
        <vt:i4>1572895</vt:i4>
      </vt:variant>
      <vt:variant>
        <vt:i4>18</vt:i4>
      </vt:variant>
      <vt:variant>
        <vt:i4>0</vt:i4>
      </vt:variant>
      <vt:variant>
        <vt:i4>5</vt:i4>
      </vt:variant>
      <vt:variant>
        <vt:lpwstr/>
      </vt:variant>
      <vt:variant>
        <vt:lpwstr>Approvals</vt:lpwstr>
      </vt:variant>
      <vt:variant>
        <vt:i4>7864428</vt:i4>
      </vt:variant>
      <vt:variant>
        <vt:i4>15</vt:i4>
      </vt:variant>
      <vt:variant>
        <vt:i4>0</vt:i4>
      </vt:variant>
      <vt:variant>
        <vt:i4>5</vt:i4>
      </vt:variant>
      <vt:variant>
        <vt:lpwstr/>
      </vt:variant>
      <vt:variant>
        <vt:lpwstr>Contact</vt:lpwstr>
      </vt:variant>
      <vt:variant>
        <vt:i4>6684769</vt:i4>
      </vt:variant>
      <vt:variant>
        <vt:i4>12</vt:i4>
      </vt:variant>
      <vt:variant>
        <vt:i4>0</vt:i4>
      </vt:variant>
      <vt:variant>
        <vt:i4>5</vt:i4>
      </vt:variant>
      <vt:variant>
        <vt:lpwstr/>
      </vt:variant>
      <vt:variant>
        <vt:lpwstr>RelatedDocs</vt:lpwstr>
      </vt:variant>
      <vt:variant>
        <vt:i4>1638428</vt:i4>
      </vt:variant>
      <vt:variant>
        <vt:i4>9</vt:i4>
      </vt:variant>
      <vt:variant>
        <vt:i4>0</vt:i4>
      </vt:variant>
      <vt:variant>
        <vt:i4>5</vt:i4>
      </vt:variant>
      <vt:variant>
        <vt:lpwstr/>
      </vt:variant>
      <vt:variant>
        <vt:lpwstr>Accountabilities</vt:lpwstr>
      </vt:variant>
      <vt:variant>
        <vt:i4>7667816</vt:i4>
      </vt:variant>
      <vt:variant>
        <vt:i4>6</vt:i4>
      </vt:variant>
      <vt:variant>
        <vt:i4>0</vt:i4>
      </vt:variant>
      <vt:variant>
        <vt:i4>5</vt:i4>
      </vt:variant>
      <vt:variant>
        <vt:lpwstr/>
      </vt:variant>
      <vt:variant>
        <vt:lpwstr>Content</vt:lpwstr>
      </vt:variant>
      <vt:variant>
        <vt:i4>1245212</vt:i4>
      </vt:variant>
      <vt:variant>
        <vt:i4>3</vt:i4>
      </vt:variant>
      <vt:variant>
        <vt:i4>0</vt:i4>
      </vt:variant>
      <vt:variant>
        <vt:i4>5</vt:i4>
      </vt:variant>
      <vt:variant>
        <vt:lpwstr/>
      </vt:variant>
      <vt:variant>
        <vt:lpwstr>Scope</vt:lpwstr>
      </vt:variant>
      <vt:variant>
        <vt:i4>8323187</vt:i4>
      </vt:variant>
      <vt:variant>
        <vt:i4>0</vt:i4>
      </vt:variant>
      <vt:variant>
        <vt:i4>0</vt:i4>
      </vt:variant>
      <vt:variant>
        <vt:i4>5</vt:i4>
      </vt:variant>
      <vt:variant>
        <vt:lpwstr/>
      </vt:variant>
      <vt:variant>
        <vt:lpwstr>Intent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dc:title>
  <dc:subject/>
  <dc:creator>jtracey</dc:creator>
  <cp:keywords/>
  <dc:description/>
  <cp:lastModifiedBy>Emma BURKE</cp:lastModifiedBy>
  <cp:revision>29</cp:revision>
  <cp:lastPrinted>2023-06-23T22:20:00Z</cp:lastPrinted>
  <dcterms:created xsi:type="dcterms:W3CDTF">2023-09-29T02:26:00Z</dcterms:created>
  <dcterms:modified xsi:type="dcterms:W3CDTF">2023-09-29T03:59:00Z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0x0101006E271810188FD34C8107E17D1BA16FC4</vt:lpwstr>
  </property>
  <property fmtid="{D5CDD505-2E9C-101B-9397-08002B2CF9AE}" pid="4" name="MediaServiceImageTags">
    <vt:lpwstr/>
  </property>
</Properties>
</file>