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6318"/>
        <w:gridCol w:w="2910"/>
      </w:tblGrid>
      <w:tr w:rsidR="002065E6" w:rsidRPr="00A24400" w:rsidTr="002065E6">
        <w:trPr>
          <w:trHeight w:val="65"/>
        </w:trPr>
        <w:tc>
          <w:tcPr>
            <w:tcW w:w="6318" w:type="dxa"/>
          </w:tcPr>
          <w:p w:rsidR="002065E6" w:rsidRPr="00A24400" w:rsidRDefault="002065E6" w:rsidP="006D4FA7">
            <w:pPr>
              <w:ind w:right="245"/>
              <w:rPr>
                <w:rFonts w:ascii="Arial" w:hAnsi="Arial" w:cs="Arial"/>
                <w:b/>
              </w:rPr>
            </w:pPr>
            <w:r w:rsidRPr="00A24400">
              <w:rPr>
                <w:rFonts w:ascii="Arial" w:hAnsi="Arial" w:cs="Arial"/>
                <w:b/>
              </w:rPr>
              <w:t>SELECTION CRITERIA</w:t>
            </w:r>
          </w:p>
        </w:tc>
        <w:tc>
          <w:tcPr>
            <w:tcW w:w="2910" w:type="dxa"/>
          </w:tcPr>
          <w:p w:rsidR="002065E6" w:rsidRPr="00A24400" w:rsidRDefault="00A23FBF" w:rsidP="00DB2122">
            <w:pPr>
              <w:ind w:right="24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065E6" w:rsidRPr="002065E6" w:rsidRDefault="002065E6" w:rsidP="002065E6">
      <w:pPr>
        <w:ind w:right="245"/>
        <w:rPr>
          <w:rFonts w:ascii="Arial" w:hAnsi="Arial" w:cs="Arial"/>
          <w:sz w:val="20"/>
        </w:rPr>
      </w:pPr>
    </w:p>
    <w:p w:rsidR="002065E6" w:rsidRPr="00A24400" w:rsidRDefault="00FE4471" w:rsidP="002065E6">
      <w:pPr>
        <w:ind w:right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SENIOR </w:t>
      </w:r>
      <w:r w:rsidR="002065E6" w:rsidRPr="00A24400">
        <w:rPr>
          <w:rFonts w:ascii="Arial" w:hAnsi="Arial" w:cs="Arial"/>
          <w:b/>
          <w:sz w:val="21"/>
          <w:szCs w:val="21"/>
        </w:rPr>
        <w:t xml:space="preserve">LECTURER (LEVEL </w:t>
      </w:r>
      <w:r>
        <w:rPr>
          <w:rFonts w:ascii="Arial" w:hAnsi="Arial" w:cs="Arial"/>
          <w:b/>
          <w:sz w:val="21"/>
          <w:szCs w:val="21"/>
        </w:rPr>
        <w:t>C</w:t>
      </w:r>
      <w:r w:rsidR="002065E6" w:rsidRPr="00A24400">
        <w:rPr>
          <w:rFonts w:ascii="Arial" w:hAnsi="Arial" w:cs="Arial"/>
          <w:b/>
          <w:sz w:val="21"/>
          <w:szCs w:val="21"/>
        </w:rPr>
        <w:t xml:space="preserve">) </w:t>
      </w:r>
    </w:p>
    <w:p w:rsidR="002065E6" w:rsidRPr="00A24400" w:rsidRDefault="002065E6" w:rsidP="002065E6">
      <w:pPr>
        <w:ind w:right="245"/>
        <w:rPr>
          <w:rFonts w:ascii="Arial" w:hAnsi="Arial" w:cs="Arial"/>
          <w:sz w:val="21"/>
          <w:szCs w:val="21"/>
        </w:rPr>
      </w:pPr>
    </w:p>
    <w:p w:rsidR="002065E6" w:rsidRPr="00A24400" w:rsidRDefault="002065E6" w:rsidP="002065E6">
      <w:pPr>
        <w:ind w:right="245"/>
        <w:rPr>
          <w:rFonts w:ascii="Arial" w:hAnsi="Arial" w:cs="Arial"/>
          <w:b/>
          <w:sz w:val="21"/>
          <w:szCs w:val="21"/>
        </w:rPr>
      </w:pPr>
      <w:r w:rsidRPr="00A24400">
        <w:rPr>
          <w:rFonts w:ascii="Arial" w:hAnsi="Arial" w:cs="Arial"/>
          <w:b/>
          <w:sz w:val="21"/>
          <w:szCs w:val="21"/>
        </w:rPr>
        <w:t xml:space="preserve">School of </w:t>
      </w:r>
    </w:p>
    <w:p w:rsidR="002065E6" w:rsidRDefault="00371405" w:rsidP="002065E6">
      <w:pPr>
        <w:ind w:right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Joondalup and </w:t>
      </w:r>
      <w:r w:rsidR="001C1072">
        <w:rPr>
          <w:rFonts w:ascii="Arial" w:hAnsi="Arial" w:cs="Arial"/>
          <w:b/>
          <w:sz w:val="21"/>
          <w:szCs w:val="21"/>
        </w:rPr>
        <w:t>Mount Lawley</w:t>
      </w:r>
      <w:r w:rsidR="002065E6" w:rsidRPr="00A24400">
        <w:rPr>
          <w:rFonts w:ascii="Arial" w:hAnsi="Arial" w:cs="Arial"/>
          <w:b/>
          <w:sz w:val="21"/>
          <w:szCs w:val="21"/>
        </w:rPr>
        <w:t xml:space="preserve"> Campus</w:t>
      </w:r>
      <w:r>
        <w:rPr>
          <w:rFonts w:ascii="Arial" w:hAnsi="Arial" w:cs="Arial"/>
          <w:b/>
          <w:sz w:val="21"/>
          <w:szCs w:val="21"/>
        </w:rPr>
        <w:t>es</w:t>
      </w:r>
    </w:p>
    <w:p w:rsidR="001C1072" w:rsidRPr="00A24400" w:rsidRDefault="001C1072" w:rsidP="002065E6">
      <w:pPr>
        <w:ind w:right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Full-time, ongoing</w:t>
      </w:r>
    </w:p>
    <w:p w:rsidR="002065E6" w:rsidRDefault="002065E6" w:rsidP="002065E6">
      <w:pPr>
        <w:ind w:right="245"/>
        <w:rPr>
          <w:rFonts w:ascii="Arial" w:hAnsi="Arial" w:cs="Arial"/>
          <w:sz w:val="20"/>
          <w:szCs w:val="21"/>
        </w:rPr>
      </w:pPr>
    </w:p>
    <w:p w:rsidR="008B5B32" w:rsidRPr="008B5B32" w:rsidRDefault="008B5B32" w:rsidP="008B5B32">
      <w:pPr>
        <w:ind w:right="245"/>
        <w:jc w:val="center"/>
        <w:rPr>
          <w:rFonts w:ascii="Arial" w:hAnsi="Arial" w:cs="Arial"/>
          <w:b/>
          <w:color w:val="FF0000"/>
          <w:sz w:val="20"/>
          <w:szCs w:val="21"/>
          <w:lang w:val="en-US"/>
        </w:rPr>
      </w:pPr>
      <w:r w:rsidRPr="008B5B32">
        <w:rPr>
          <w:rFonts w:ascii="Arial" w:hAnsi="Arial" w:cs="Arial"/>
          <w:b/>
          <w:color w:val="FF0000"/>
          <w:sz w:val="20"/>
          <w:szCs w:val="21"/>
          <w:lang w:val="en-US"/>
        </w:rPr>
        <w:t>NOT ALL CRITERIA ARE REQUIRED: PLEASE REMOVE/AMEND THOSE NOT REQUIRED FOR THE SPECIFIC VACANCY – AND REMOVE THIS NOTE BEFORE PUBLICATION</w:t>
      </w:r>
    </w:p>
    <w:p w:rsidR="009C06D1" w:rsidRPr="00423B24" w:rsidRDefault="009C06D1" w:rsidP="002065E6">
      <w:pPr>
        <w:pBdr>
          <w:bottom w:val="single" w:sz="12" w:space="1" w:color="auto"/>
        </w:pBdr>
        <w:ind w:right="245"/>
        <w:rPr>
          <w:rFonts w:ascii="Arial" w:hAnsi="Arial" w:cs="Arial"/>
          <w:sz w:val="20"/>
        </w:rPr>
      </w:pPr>
    </w:p>
    <w:p w:rsidR="009C06D1" w:rsidRPr="00423B24" w:rsidRDefault="009C06D1" w:rsidP="002065E6">
      <w:pPr>
        <w:ind w:right="245"/>
        <w:rPr>
          <w:rFonts w:ascii="Arial" w:hAnsi="Arial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8"/>
        <w:gridCol w:w="720"/>
        <w:gridCol w:w="9036"/>
      </w:tblGrid>
      <w:tr w:rsidR="002065E6" w:rsidRPr="00663609" w:rsidTr="004F574A">
        <w:trPr>
          <w:trHeight w:val="335"/>
        </w:trPr>
        <w:tc>
          <w:tcPr>
            <w:tcW w:w="558" w:type="dxa"/>
          </w:tcPr>
          <w:p w:rsidR="002065E6" w:rsidRPr="00663609" w:rsidRDefault="002065E6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9756" w:type="dxa"/>
            <w:gridSpan w:val="2"/>
          </w:tcPr>
          <w:p w:rsidR="002065E6" w:rsidRPr="00663609" w:rsidRDefault="00021E16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QUALIFICATIONS</w:t>
            </w:r>
          </w:p>
        </w:tc>
      </w:tr>
      <w:tr w:rsidR="009C06D1" w:rsidRPr="00663609" w:rsidTr="004F574A">
        <w:tc>
          <w:tcPr>
            <w:tcW w:w="558" w:type="dxa"/>
          </w:tcPr>
          <w:p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9036" w:type="dxa"/>
          </w:tcPr>
          <w:p w:rsidR="009C06D1" w:rsidRPr="00663609" w:rsidRDefault="009C06D1" w:rsidP="00F14B9F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iCs/>
                <w:sz w:val="20"/>
              </w:rPr>
              <w:t>A</w:t>
            </w:r>
            <w:r w:rsidR="00E31FC5" w:rsidRPr="00663609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021E16" w:rsidRPr="00663609">
              <w:rPr>
                <w:rFonts w:asciiTheme="minorHAnsi" w:hAnsiTheme="minorHAnsi" w:cstheme="minorHAnsi"/>
                <w:bCs/>
                <w:sz w:val="20"/>
              </w:rPr>
              <w:t>PhD</w:t>
            </w:r>
            <w:r w:rsidR="002603E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E31FC5" w:rsidRPr="00663609">
              <w:rPr>
                <w:rFonts w:asciiTheme="minorHAnsi" w:hAnsiTheme="minorHAnsi" w:cstheme="minorHAnsi"/>
                <w:bCs/>
                <w:sz w:val="20"/>
              </w:rPr>
              <w:t xml:space="preserve">in </w:t>
            </w:r>
            <w:r w:rsidR="00021E16" w:rsidRPr="00663609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="004F574A" w:rsidRPr="00663609">
              <w:rPr>
                <w:rFonts w:asciiTheme="minorHAnsi" w:hAnsiTheme="minorHAnsi" w:cstheme="minorHAnsi"/>
                <w:bCs/>
                <w:sz w:val="20"/>
              </w:rPr>
              <w:t>n</w:t>
            </w:r>
            <w:r w:rsidR="00021E16" w:rsidRPr="00663609">
              <w:rPr>
                <w:rFonts w:asciiTheme="minorHAnsi" w:hAnsiTheme="minorHAnsi" w:cstheme="minorHAnsi"/>
                <w:bCs/>
                <w:sz w:val="20"/>
              </w:rPr>
              <w:t xml:space="preserve"> appropriate field</w:t>
            </w:r>
            <w:r w:rsidR="00263CF9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</w:tr>
      <w:tr w:rsidR="004F574A" w:rsidRPr="00663609" w:rsidTr="004F574A">
        <w:trPr>
          <w:trHeight w:val="440"/>
        </w:trPr>
        <w:tc>
          <w:tcPr>
            <w:tcW w:w="558" w:type="dxa"/>
          </w:tcPr>
          <w:p w:rsidR="004F574A" w:rsidRPr="00663609" w:rsidRDefault="004F574A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4F574A" w:rsidRPr="00663609" w:rsidRDefault="00371405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9036" w:type="dxa"/>
          </w:tcPr>
          <w:p w:rsidR="004F574A" w:rsidRPr="00663609" w:rsidRDefault="00663609" w:rsidP="002603E5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663609">
              <w:rPr>
                <w:rFonts w:asciiTheme="minorHAnsi" w:hAnsiTheme="minorHAnsi" w:cstheme="minorHAnsi"/>
                <w:sz w:val="20"/>
              </w:rPr>
              <w:t>ligibility for membership of</w:t>
            </w:r>
            <w:r w:rsidR="00B72A45">
              <w:rPr>
                <w:rFonts w:asciiTheme="minorHAnsi" w:hAnsiTheme="minorHAnsi" w:cstheme="minorHAnsi"/>
                <w:sz w:val="20"/>
              </w:rPr>
              <w:t xml:space="preserve"> (eg)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 the Western Australian Teacher Registration Board</w:t>
            </w:r>
            <w:r w:rsidR="00B72A45">
              <w:rPr>
                <w:rFonts w:asciiTheme="minorHAnsi" w:hAnsiTheme="minorHAnsi" w:cstheme="minorHAnsi"/>
                <w:sz w:val="20"/>
              </w:rPr>
              <w:t>, The Nursing and Midwifery Board of Australia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525E4A" w:rsidRPr="00663609" w:rsidTr="004F574A">
        <w:trPr>
          <w:trHeight w:val="440"/>
        </w:trPr>
        <w:tc>
          <w:tcPr>
            <w:tcW w:w="558" w:type="dxa"/>
          </w:tcPr>
          <w:p w:rsidR="00525E4A" w:rsidRPr="00663609" w:rsidRDefault="00525E4A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525E4A" w:rsidRPr="00525E4A" w:rsidRDefault="00525E4A" w:rsidP="006D4FA7">
            <w:pPr>
              <w:rPr>
                <w:rFonts w:asciiTheme="minorHAnsi" w:hAnsiTheme="minorHAnsi" w:cstheme="minorHAnsi"/>
                <w:sz w:val="20"/>
              </w:rPr>
            </w:pPr>
            <w:r w:rsidRPr="00525E4A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9036" w:type="dxa"/>
          </w:tcPr>
          <w:p w:rsidR="00525E4A" w:rsidRPr="00525E4A" w:rsidRDefault="00525E4A" w:rsidP="002603E5">
            <w:pPr>
              <w:rPr>
                <w:rFonts w:asciiTheme="minorHAnsi" w:hAnsiTheme="minorHAnsi" w:cstheme="minorHAnsi"/>
                <w:sz w:val="20"/>
              </w:rPr>
            </w:pPr>
            <w:r w:rsidRPr="00525E4A">
              <w:rPr>
                <w:rFonts w:asciiTheme="minorHAnsi" w:hAnsiTheme="minorHAnsi" w:cstheme="minorHAnsi"/>
                <w:sz w:val="20"/>
              </w:rPr>
              <w:t>Significant industry experience in the areas of (eg) primary and secondary social science education with experience in technology supported learning</w:t>
            </w:r>
          </w:p>
        </w:tc>
      </w:tr>
      <w:tr w:rsidR="002065E6" w:rsidRPr="00663609" w:rsidTr="004F574A">
        <w:tc>
          <w:tcPr>
            <w:tcW w:w="558" w:type="dxa"/>
          </w:tcPr>
          <w:p w:rsidR="002065E6" w:rsidRPr="00663609" w:rsidRDefault="002065E6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9756" w:type="dxa"/>
            <w:gridSpan w:val="2"/>
          </w:tcPr>
          <w:p w:rsidR="002065E6" w:rsidRPr="00663609" w:rsidRDefault="002065E6" w:rsidP="00D0364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TEACHING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>: TEACHING</w:t>
            </w:r>
            <w:r w:rsidRPr="0066360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20C27">
              <w:rPr>
                <w:rFonts w:asciiTheme="minorHAnsi" w:hAnsiTheme="minorHAnsi" w:cstheme="minorHAnsi"/>
                <w:b/>
                <w:sz w:val="20"/>
              </w:rPr>
              <w:t>PERFORMANCE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E474CC" w:rsidRPr="00E474CC">
              <w:rPr>
                <w:rFonts w:asciiTheme="minorHAnsi" w:hAnsiTheme="minorHAnsi" w:cstheme="minorHAnsi"/>
                <w:b/>
                <w:sz w:val="20"/>
              </w:rPr>
              <w:t>RESEARCH-INFORMED TEACHING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 AND </w:t>
            </w:r>
            <w:r w:rsidR="00E474CC" w:rsidRPr="00E474CC">
              <w:rPr>
                <w:rFonts w:asciiTheme="minorHAnsi" w:hAnsiTheme="minorHAnsi" w:cstheme="minorHAnsi"/>
                <w:b/>
                <w:sz w:val="20"/>
              </w:rPr>
              <w:t>ENGAGED TEACHING</w:t>
            </w:r>
          </w:p>
        </w:tc>
      </w:tr>
      <w:tr w:rsidR="009C06D1" w:rsidRPr="00663609" w:rsidTr="004F574A">
        <w:tc>
          <w:tcPr>
            <w:tcW w:w="558" w:type="dxa"/>
          </w:tcPr>
          <w:p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9036" w:type="dxa"/>
          </w:tcPr>
          <w:p w:rsidR="009C06D1" w:rsidRPr="00663609" w:rsidRDefault="00324EF0" w:rsidP="00324EF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Independently lead the coordination, development and teaching of units at</w:t>
            </w:r>
            <w:r w:rsidR="00AB7277" w:rsidRPr="00663609">
              <w:rPr>
                <w:rFonts w:asciiTheme="minorHAnsi" w:hAnsiTheme="minorHAnsi" w:cstheme="minorHAnsi"/>
                <w:sz w:val="20"/>
              </w:rPr>
              <w:t xml:space="preserve"> both undergraduate and postgraduate level</w:t>
            </w:r>
            <w:r w:rsidR="005438C4" w:rsidRPr="00663609">
              <w:rPr>
                <w:rFonts w:asciiTheme="minorHAnsi" w:hAnsiTheme="minorHAnsi" w:cstheme="minorHAnsi"/>
                <w:sz w:val="20"/>
              </w:rPr>
              <w:t xml:space="preserve"> in</w:t>
            </w:r>
            <w:r w:rsidR="00021E16" w:rsidRPr="0066360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54FCB">
              <w:rPr>
                <w:rFonts w:asciiTheme="minorHAnsi" w:hAnsiTheme="minorHAnsi" w:cstheme="minorHAnsi"/>
                <w:sz w:val="20"/>
              </w:rPr>
              <w:t>XXXX</w:t>
            </w:r>
            <w:r w:rsidR="005438C4" w:rsidRPr="00663609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</w:tr>
      <w:tr w:rsidR="009C06D1" w:rsidRPr="00663609" w:rsidTr="004F574A">
        <w:tc>
          <w:tcPr>
            <w:tcW w:w="558" w:type="dxa"/>
          </w:tcPr>
          <w:p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9036" w:type="dxa"/>
          </w:tcPr>
          <w:p w:rsidR="009C06D1" w:rsidRPr="00663609" w:rsidRDefault="005823DC" w:rsidP="001654EB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C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ommitment to and demonstrated achievement of excellence in teaching</w:t>
            </w:r>
            <w:r w:rsidR="00324EF0">
              <w:rPr>
                <w:rFonts w:asciiTheme="minorHAnsi" w:hAnsiTheme="minorHAnsi" w:cstheme="minorHAnsi"/>
                <w:sz w:val="20"/>
              </w:rPr>
              <w:t xml:space="preserve"> by building expertise in the relevant discipline at the </w:t>
            </w:r>
            <w:r w:rsidR="001654EB">
              <w:rPr>
                <w:rFonts w:asciiTheme="minorHAnsi" w:hAnsiTheme="minorHAnsi" w:cstheme="minorHAnsi"/>
                <w:sz w:val="20"/>
              </w:rPr>
              <w:t>School</w:t>
            </w:r>
            <w:r w:rsidR="00324EF0">
              <w:rPr>
                <w:rFonts w:asciiTheme="minorHAnsi" w:hAnsiTheme="minorHAnsi" w:cstheme="minorHAnsi"/>
                <w:sz w:val="20"/>
              </w:rPr>
              <w:t xml:space="preserve">/University level and </w:t>
            </w:r>
            <w:r w:rsidR="00017F8C">
              <w:rPr>
                <w:rFonts w:asciiTheme="minorHAnsi" w:hAnsiTheme="minorHAnsi" w:cstheme="minorHAnsi"/>
                <w:sz w:val="20"/>
              </w:rPr>
              <w:t>where applicable</w:t>
            </w:r>
            <w:r w:rsidR="00324EF0">
              <w:rPr>
                <w:rFonts w:asciiTheme="minorHAnsi" w:hAnsiTheme="minorHAnsi" w:cstheme="minorHAnsi"/>
                <w:sz w:val="20"/>
              </w:rPr>
              <w:t xml:space="preserve">, nationally. </w:t>
            </w:r>
          </w:p>
        </w:tc>
      </w:tr>
      <w:tr w:rsidR="00220C27" w:rsidRPr="00663609" w:rsidTr="008B5B32">
        <w:tc>
          <w:tcPr>
            <w:tcW w:w="558" w:type="dxa"/>
          </w:tcPr>
          <w:p w:rsidR="00220C27" w:rsidRPr="00663609" w:rsidRDefault="00220C27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220C27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9036" w:type="dxa"/>
          </w:tcPr>
          <w:p w:rsidR="00220C27" w:rsidRPr="00663609" w:rsidRDefault="00DB365B" w:rsidP="00DB365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Leading the application of </w:t>
            </w:r>
            <w:r w:rsidR="00803447">
              <w:rPr>
                <w:rFonts w:asciiTheme="minorHAnsi" w:hAnsiTheme="minorHAnsi" w:cstheme="minorHAnsi"/>
                <w:sz w:val="20"/>
              </w:rPr>
              <w:t xml:space="preserve">current research in the relevant area(s) into the </w:t>
            </w:r>
            <w:r w:rsidR="00220C27" w:rsidRPr="00663609">
              <w:rPr>
                <w:rFonts w:asciiTheme="minorHAnsi" w:hAnsiTheme="minorHAnsi" w:cstheme="minorHAnsi"/>
                <w:sz w:val="20"/>
              </w:rPr>
              <w:t>coordinat</w:t>
            </w:r>
            <w:r w:rsidR="00803447">
              <w:rPr>
                <w:rFonts w:asciiTheme="minorHAnsi" w:hAnsiTheme="minorHAnsi" w:cstheme="minorHAnsi"/>
                <w:sz w:val="20"/>
              </w:rPr>
              <w:t>ion</w:t>
            </w:r>
            <w:r w:rsidR="00220C27" w:rsidRPr="00663609">
              <w:rPr>
                <w:rFonts w:asciiTheme="minorHAnsi" w:hAnsiTheme="minorHAnsi" w:cstheme="minorHAnsi"/>
                <w:sz w:val="20"/>
              </w:rPr>
              <w:t>, develop</w:t>
            </w:r>
            <w:r w:rsidR="00803447">
              <w:rPr>
                <w:rFonts w:asciiTheme="minorHAnsi" w:hAnsiTheme="minorHAnsi" w:cstheme="minorHAnsi"/>
                <w:sz w:val="20"/>
              </w:rPr>
              <w:t>ment</w:t>
            </w:r>
            <w:r w:rsidR="00220C27" w:rsidRPr="00663609">
              <w:rPr>
                <w:rFonts w:asciiTheme="minorHAnsi" w:hAnsiTheme="minorHAnsi" w:cstheme="minorHAnsi"/>
                <w:sz w:val="20"/>
              </w:rPr>
              <w:t xml:space="preserve"> and teach</w:t>
            </w:r>
            <w:r w:rsidR="00803447">
              <w:rPr>
                <w:rFonts w:asciiTheme="minorHAnsi" w:hAnsiTheme="minorHAnsi" w:cstheme="minorHAnsi"/>
                <w:sz w:val="20"/>
              </w:rPr>
              <w:t>ing of</w:t>
            </w:r>
            <w:r w:rsidR="00220C27" w:rsidRPr="00663609">
              <w:rPr>
                <w:rFonts w:asciiTheme="minorHAnsi" w:hAnsiTheme="minorHAnsi" w:cstheme="minorHAnsi"/>
                <w:sz w:val="20"/>
              </w:rPr>
              <w:t xml:space="preserve"> units at both undergraduate and postgraduate level. </w:t>
            </w:r>
          </w:p>
        </w:tc>
      </w:tr>
      <w:tr w:rsidR="00DE19E4" w:rsidRPr="00663609" w:rsidTr="008B5B32">
        <w:tc>
          <w:tcPr>
            <w:tcW w:w="558" w:type="dxa"/>
          </w:tcPr>
          <w:p w:rsidR="00DE19E4" w:rsidRPr="00663609" w:rsidRDefault="00DE19E4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E19E4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9036" w:type="dxa"/>
          </w:tcPr>
          <w:p w:rsidR="00DE19E4" w:rsidRPr="00663609" w:rsidRDefault="00DE19E4" w:rsidP="00525E4A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 xml:space="preserve">Demonstrated </w:t>
            </w:r>
            <w:r w:rsidR="00525E4A">
              <w:rPr>
                <w:rFonts w:asciiTheme="minorHAnsi" w:hAnsiTheme="minorHAnsi" w:cstheme="minorHAnsi"/>
                <w:sz w:val="20"/>
              </w:rPr>
              <w:t>evidence of research-informed and/or contemporary teaching within a discipline or across disciplines</w:t>
            </w:r>
            <w:r w:rsidRPr="00663609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DE19E4" w:rsidRPr="00663609" w:rsidTr="008B5B32">
        <w:tc>
          <w:tcPr>
            <w:tcW w:w="558" w:type="dxa"/>
          </w:tcPr>
          <w:p w:rsidR="00DE19E4" w:rsidRPr="00663609" w:rsidRDefault="00DE19E4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DE19E4" w:rsidRPr="00663609" w:rsidRDefault="00325A26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9036" w:type="dxa"/>
          </w:tcPr>
          <w:p w:rsidR="00DE19E4" w:rsidRPr="00663609" w:rsidRDefault="00DE19E4" w:rsidP="0089082D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 xml:space="preserve">Demonstrated </w:t>
            </w:r>
            <w:r w:rsidR="00525E4A">
              <w:rPr>
                <w:rFonts w:asciiTheme="minorHAnsi" w:hAnsiTheme="minorHAnsi" w:cstheme="minorHAnsi"/>
                <w:sz w:val="20"/>
              </w:rPr>
              <w:t xml:space="preserve">evidence of </w:t>
            </w:r>
            <w:r w:rsidR="00DB365B">
              <w:rPr>
                <w:rFonts w:asciiTheme="minorHAnsi" w:hAnsiTheme="minorHAnsi" w:cstheme="minorHAnsi"/>
                <w:sz w:val="20"/>
              </w:rPr>
              <w:t xml:space="preserve">independently </w:t>
            </w:r>
            <w:r w:rsidR="00525E4A">
              <w:rPr>
                <w:rFonts w:asciiTheme="minorHAnsi" w:hAnsiTheme="minorHAnsi" w:cstheme="minorHAnsi"/>
                <w:sz w:val="20"/>
              </w:rPr>
              <w:t>using grants to research learning and teaching issues, need or excellence</w:t>
            </w:r>
            <w:r w:rsidR="0089082D">
              <w:rPr>
                <w:rFonts w:asciiTheme="minorHAnsi" w:hAnsiTheme="minorHAnsi" w:cstheme="minorHAnsi"/>
                <w:sz w:val="20"/>
              </w:rPr>
              <w:t xml:space="preserve">; and/or Developing students’ research skills through curriculum activities; and/or Coordinating and embedding the Undergraduate Curriculum Framework in courses; and/or Demonstrating sound integration of research outcomes into everyday learning and teaching practices; and/or Development and/or delivery of curricula that are research or inquiry-led. </w:t>
            </w:r>
          </w:p>
        </w:tc>
      </w:tr>
      <w:tr w:rsidR="00C54FCB" w:rsidRPr="00663609" w:rsidTr="008B5B32">
        <w:tc>
          <w:tcPr>
            <w:tcW w:w="558" w:type="dxa"/>
          </w:tcPr>
          <w:p w:rsidR="00C54FCB" w:rsidRPr="00663609" w:rsidRDefault="00C54F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C54FCB" w:rsidRPr="00663609" w:rsidRDefault="00325A26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  <w:bookmarkStart w:id="0" w:name="_GoBack"/>
            <w:bookmarkEnd w:id="0"/>
          </w:p>
        </w:tc>
        <w:tc>
          <w:tcPr>
            <w:tcW w:w="9036" w:type="dxa"/>
          </w:tcPr>
          <w:p w:rsidR="00C54FCB" w:rsidRPr="00663609" w:rsidRDefault="00DB365B" w:rsidP="00DB365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Independently d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emonstrate </w:t>
            </w:r>
            <w:r w:rsidR="00C54FCB" w:rsidRPr="00663609">
              <w:rPr>
                <w:rFonts w:asciiTheme="minorHAnsi" w:hAnsiTheme="minorHAnsi" w:cstheme="minorHAnsi"/>
                <w:sz w:val="20"/>
              </w:rPr>
              <w:t>ability to apply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42F32" w:rsidRPr="00E42F32">
              <w:rPr>
                <w:rFonts w:asciiTheme="minorHAnsi" w:hAnsiTheme="minorHAnsi" w:cstheme="minorHAnsi"/>
                <w:sz w:val="20"/>
              </w:rPr>
              <w:t>community, industry and/or professional collaboration in your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42F32" w:rsidRPr="00E42F32">
              <w:rPr>
                <w:rFonts w:asciiTheme="minorHAnsi" w:hAnsiTheme="minorHAnsi" w:cstheme="minorHAnsi"/>
                <w:sz w:val="20"/>
              </w:rPr>
              <w:t>teaching performance</w:t>
            </w:r>
            <w:r w:rsidR="00C54FCB" w:rsidRPr="00663609">
              <w:rPr>
                <w:rFonts w:asciiTheme="minorHAnsi" w:hAnsiTheme="minorHAnsi" w:cstheme="minorHAnsi"/>
                <w:sz w:val="20"/>
              </w:rPr>
              <w:t xml:space="preserve"> in </w:t>
            </w:r>
            <w:r w:rsidR="0060469E">
              <w:rPr>
                <w:rFonts w:asciiTheme="minorHAnsi" w:hAnsiTheme="minorHAnsi" w:cstheme="minorHAnsi"/>
                <w:sz w:val="20"/>
              </w:rPr>
              <w:t xml:space="preserve">an </w:t>
            </w:r>
            <w:r w:rsidR="00C54FCB" w:rsidRPr="00663609">
              <w:rPr>
                <w:rFonts w:asciiTheme="minorHAnsi" w:hAnsiTheme="minorHAnsi" w:cstheme="minorHAnsi"/>
                <w:sz w:val="20"/>
              </w:rPr>
              <w:t xml:space="preserve">educational </w:t>
            </w:r>
            <w:r w:rsidR="0060469E">
              <w:rPr>
                <w:rFonts w:asciiTheme="minorHAnsi" w:hAnsiTheme="minorHAnsi" w:cstheme="minorHAnsi"/>
                <w:sz w:val="20"/>
              </w:rPr>
              <w:t>setting</w:t>
            </w:r>
            <w:r w:rsidR="00C54FCB" w:rsidRPr="00663609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2065E6" w:rsidRPr="00663609" w:rsidTr="004F574A">
        <w:tc>
          <w:tcPr>
            <w:tcW w:w="558" w:type="dxa"/>
          </w:tcPr>
          <w:p w:rsidR="002065E6" w:rsidRPr="00663609" w:rsidRDefault="00E474CC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56" w:type="dxa"/>
            <w:gridSpan w:val="2"/>
          </w:tcPr>
          <w:p w:rsidR="002065E6" w:rsidRPr="00663609" w:rsidRDefault="00E474CC" w:rsidP="00D03649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RESEARCH: 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t xml:space="preserve">RESEARCH AND </w:t>
            </w:r>
            <w:r w:rsidR="00A37DCB">
              <w:rPr>
                <w:rFonts w:asciiTheme="minorHAnsi" w:hAnsiTheme="minorHAnsi" w:cstheme="minorHAnsi"/>
                <w:b/>
                <w:sz w:val="20"/>
              </w:rPr>
              <w:t>RESEARCH SCHOLARSHIP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E474CC">
              <w:rPr>
                <w:rFonts w:asciiTheme="minorHAnsi" w:hAnsiTheme="minorHAnsi" w:cstheme="minorHAnsi"/>
                <w:b/>
                <w:sz w:val="20"/>
              </w:rPr>
              <w:t>RESEARCH INCOME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E474CC">
              <w:rPr>
                <w:rFonts w:asciiTheme="minorHAnsi" w:hAnsiTheme="minorHAnsi" w:cstheme="minorHAnsi"/>
                <w:b/>
                <w:sz w:val="20"/>
              </w:rPr>
              <w:t>RESEARCH TRAINING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AND</w:t>
            </w:r>
            <w:r>
              <w:t xml:space="preserve"> </w:t>
            </w:r>
            <w:r w:rsidRPr="00E474CC">
              <w:rPr>
                <w:rFonts w:asciiTheme="minorHAnsi" w:hAnsiTheme="minorHAnsi" w:cstheme="minorHAnsi"/>
                <w:b/>
                <w:sz w:val="20"/>
              </w:rPr>
              <w:t>ENGAGED RESEARCH AND IMPACT</w:t>
            </w:r>
          </w:p>
        </w:tc>
      </w:tr>
      <w:tr w:rsidR="009C06D1" w:rsidRPr="00663609" w:rsidTr="004F574A">
        <w:tc>
          <w:tcPr>
            <w:tcW w:w="558" w:type="dxa"/>
          </w:tcPr>
          <w:p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9C06D1" w:rsidRPr="00663609" w:rsidRDefault="00E474CC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9036" w:type="dxa"/>
          </w:tcPr>
          <w:p w:rsidR="009C06D1" w:rsidRPr="00663609" w:rsidRDefault="00854085" w:rsidP="00EF31E8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 xml:space="preserve">Evidence of 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at least </w:t>
            </w:r>
            <w:r w:rsidR="00571B30">
              <w:rPr>
                <w:rFonts w:asciiTheme="minorHAnsi" w:hAnsiTheme="minorHAnsi" w:cstheme="minorHAnsi"/>
                <w:sz w:val="20"/>
              </w:rPr>
              <w:t>8</w:t>
            </w:r>
            <w:r w:rsidR="008A58BE">
              <w:rPr>
                <w:rFonts w:asciiTheme="minorHAnsi" w:hAnsiTheme="minorHAnsi" w:cstheme="minorHAnsi"/>
                <w:sz w:val="20"/>
              </w:rPr>
              <w:t>-1</w:t>
            </w:r>
            <w:r w:rsidR="00571B30">
              <w:rPr>
                <w:rFonts w:asciiTheme="minorHAnsi" w:hAnsiTheme="minorHAnsi" w:cstheme="minorHAnsi"/>
                <w:sz w:val="20"/>
              </w:rPr>
              <w:t>5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42F32" w:rsidRPr="00E42F32">
              <w:rPr>
                <w:rFonts w:asciiTheme="minorHAnsi" w:hAnsiTheme="minorHAnsi" w:cstheme="minorHAnsi"/>
                <w:sz w:val="20"/>
              </w:rPr>
              <w:t>recognised publications, creative works and/or non-traditional research outputs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 in the last 5 years, of which at least </w:t>
            </w:r>
            <w:r w:rsidR="00571B30">
              <w:rPr>
                <w:rFonts w:asciiTheme="minorHAnsi" w:hAnsiTheme="minorHAnsi" w:cstheme="minorHAnsi"/>
                <w:sz w:val="20"/>
              </w:rPr>
              <w:t>2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F31E8">
              <w:rPr>
                <w:rFonts w:asciiTheme="minorHAnsi" w:hAnsiTheme="minorHAnsi" w:cstheme="minorHAnsi"/>
                <w:sz w:val="20"/>
              </w:rPr>
              <w:t>are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 of significance</w:t>
            </w:r>
            <w:r w:rsidR="00571B30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A37DCB" w:rsidRPr="00663609" w:rsidTr="008B5B32">
        <w:tc>
          <w:tcPr>
            <w:tcW w:w="558" w:type="dxa"/>
          </w:tcPr>
          <w:p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A37DCB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9036" w:type="dxa"/>
          </w:tcPr>
          <w:p w:rsidR="00A37DCB" w:rsidRPr="00663609" w:rsidRDefault="00FE4471" w:rsidP="00FE44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Achievement</w:t>
            </w:r>
            <w:r w:rsidR="00E42F32" w:rsidRPr="00E42F32">
              <w:rPr>
                <w:rFonts w:asciiTheme="minorHAnsi" w:hAnsiTheme="minorHAnsi" w:cstheme="minorHAnsi"/>
                <w:sz w:val="20"/>
              </w:rPr>
              <w:t xml:space="preserve"> in </w:t>
            </w:r>
            <w:r w:rsidR="00571B30">
              <w:rPr>
                <w:rFonts w:asciiTheme="minorHAnsi" w:hAnsiTheme="minorHAnsi" w:cstheme="minorHAnsi"/>
                <w:sz w:val="20"/>
              </w:rPr>
              <w:t>obtaining nationally competitive and/or other major external research grants</w:t>
            </w:r>
            <w:r>
              <w:rPr>
                <w:rFonts w:asciiTheme="minorHAnsi" w:hAnsiTheme="minorHAnsi" w:cstheme="minorHAnsi"/>
                <w:sz w:val="20"/>
              </w:rPr>
              <w:t xml:space="preserve">, or other appropriate funding from other recognised external sources. </w:t>
            </w:r>
          </w:p>
        </w:tc>
      </w:tr>
      <w:tr w:rsidR="00A37DCB" w:rsidRPr="00663609" w:rsidTr="008B5B32">
        <w:tc>
          <w:tcPr>
            <w:tcW w:w="558" w:type="dxa"/>
          </w:tcPr>
          <w:p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A37DCB" w:rsidRPr="00663609" w:rsidRDefault="00E474CC" w:rsidP="004A38A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  <w:r w:rsidR="004A38A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036" w:type="dxa"/>
          </w:tcPr>
          <w:p w:rsidR="00A37DCB" w:rsidRPr="00663609" w:rsidRDefault="00A37DCB" w:rsidP="00FE4471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Evidence of effective supervision</w:t>
            </w:r>
            <w:r w:rsidR="009E096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63609">
              <w:rPr>
                <w:rFonts w:asciiTheme="minorHAnsi" w:hAnsiTheme="minorHAnsi" w:cstheme="minorHAnsi"/>
                <w:sz w:val="20"/>
              </w:rPr>
              <w:t>of students undertaking research at honours</w:t>
            </w:r>
            <w:r w:rsidR="00571B30">
              <w:rPr>
                <w:rFonts w:asciiTheme="minorHAnsi" w:hAnsiTheme="minorHAnsi" w:cstheme="minorHAnsi"/>
                <w:sz w:val="20"/>
              </w:rPr>
              <w:t>, HDR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 and postgraduate level</w:t>
            </w:r>
            <w:r w:rsidR="00FE4471">
              <w:rPr>
                <w:rFonts w:asciiTheme="minorHAnsi" w:hAnsiTheme="minorHAnsi" w:cstheme="minorHAnsi"/>
                <w:sz w:val="20"/>
              </w:rPr>
              <w:t>, to completion</w:t>
            </w:r>
          </w:p>
        </w:tc>
      </w:tr>
      <w:tr w:rsidR="00A37DCB" w:rsidRPr="00663609" w:rsidTr="008B5B32">
        <w:tc>
          <w:tcPr>
            <w:tcW w:w="558" w:type="dxa"/>
          </w:tcPr>
          <w:p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A37DCB" w:rsidRPr="00663609" w:rsidRDefault="00E474CC" w:rsidP="004A38A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  <w:r w:rsidR="004A38A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036" w:type="dxa"/>
          </w:tcPr>
          <w:p w:rsidR="00A37DCB" w:rsidRPr="00663609" w:rsidRDefault="009C7194" w:rsidP="00170F72">
            <w:p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Through academic, professional or other external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C7194">
              <w:rPr>
                <w:rFonts w:asciiTheme="minorHAnsi" w:hAnsiTheme="minorHAnsi" w:cstheme="minorHAnsi"/>
                <w:sz w:val="20"/>
              </w:rPr>
              <w:t xml:space="preserve">partnerships, </w:t>
            </w:r>
            <w:r w:rsidR="00646F93">
              <w:rPr>
                <w:rFonts w:asciiTheme="minorHAnsi" w:hAnsiTheme="minorHAnsi" w:cstheme="minorHAnsi"/>
                <w:sz w:val="20"/>
              </w:rPr>
              <w:t>demonstrate your lead or contribution</w:t>
            </w:r>
            <w:r w:rsidR="00571B30">
              <w:rPr>
                <w:rFonts w:asciiTheme="minorHAnsi" w:hAnsiTheme="minorHAnsi" w:cstheme="minorHAnsi"/>
                <w:sz w:val="20"/>
              </w:rPr>
              <w:t xml:space="preserve"> to local </w:t>
            </w:r>
            <w:r w:rsidR="00646F93">
              <w:rPr>
                <w:rFonts w:asciiTheme="minorHAnsi" w:hAnsiTheme="minorHAnsi" w:cstheme="minorHAnsi"/>
                <w:sz w:val="20"/>
              </w:rPr>
              <w:t xml:space="preserve">or </w:t>
            </w:r>
            <w:r w:rsidR="00571B30">
              <w:rPr>
                <w:rFonts w:asciiTheme="minorHAnsi" w:hAnsiTheme="minorHAnsi" w:cstheme="minorHAnsi"/>
                <w:sz w:val="20"/>
              </w:rPr>
              <w:t xml:space="preserve">national research linkages that result in the transfer of knowledge, addressing the needs and priorities for a sustainable community; and/or </w:t>
            </w:r>
            <w:r w:rsidR="00646F93">
              <w:rPr>
                <w:rFonts w:asciiTheme="minorHAnsi" w:hAnsiTheme="minorHAnsi" w:cstheme="minorHAnsi"/>
                <w:sz w:val="20"/>
              </w:rPr>
              <w:t>d</w:t>
            </w:r>
            <w:r w:rsidR="00571B30">
              <w:rPr>
                <w:rFonts w:asciiTheme="minorHAnsi" w:hAnsiTheme="minorHAnsi" w:cstheme="minorHAnsi"/>
                <w:sz w:val="20"/>
              </w:rPr>
              <w:t xml:space="preserve">emonstrate research impact through metrics relevant for </w:t>
            </w:r>
            <w:r w:rsidR="00646F93">
              <w:rPr>
                <w:rFonts w:asciiTheme="minorHAnsi" w:hAnsiTheme="minorHAnsi" w:cstheme="minorHAnsi"/>
                <w:sz w:val="20"/>
              </w:rPr>
              <w:t xml:space="preserve">your </w:t>
            </w:r>
            <w:r w:rsidR="00571B30">
              <w:rPr>
                <w:rFonts w:asciiTheme="minorHAnsi" w:hAnsiTheme="minorHAnsi" w:cstheme="minorHAnsi"/>
                <w:sz w:val="20"/>
              </w:rPr>
              <w:t xml:space="preserve">discipline. </w:t>
            </w:r>
          </w:p>
        </w:tc>
      </w:tr>
      <w:tr w:rsidR="00A37DCB" w:rsidRPr="00663609" w:rsidTr="008B5B32">
        <w:tc>
          <w:tcPr>
            <w:tcW w:w="558" w:type="dxa"/>
          </w:tcPr>
          <w:p w:rsidR="00A37DCB" w:rsidRPr="00663609" w:rsidRDefault="00E474CC" w:rsidP="008B5B3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4</w:t>
            </w:r>
            <w:r w:rsidR="00A37DCB" w:rsidRPr="0066360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56" w:type="dxa"/>
            <w:gridSpan w:val="2"/>
          </w:tcPr>
          <w:p w:rsidR="00A37DCB" w:rsidRPr="00663609" w:rsidRDefault="00A37DCB" w:rsidP="00E474CC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ACADEMIC LEADERSHIP AND SERVICE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="00E474CC" w:rsidRPr="00E474CC">
              <w:rPr>
                <w:rFonts w:asciiTheme="minorHAnsi" w:hAnsiTheme="minorHAnsi" w:cstheme="minorHAnsi"/>
                <w:b/>
                <w:sz w:val="20"/>
              </w:rPr>
              <w:t>ACADEMIC LEADERSHIP AND SERVICE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INTERNAL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 AND </w:t>
            </w:r>
            <w:r w:rsidR="00E474CC" w:rsidRPr="00E474CC">
              <w:rPr>
                <w:rFonts w:asciiTheme="minorHAnsi" w:hAnsiTheme="minorHAnsi" w:cstheme="minorHAnsi"/>
                <w:b/>
                <w:sz w:val="20"/>
              </w:rPr>
              <w:t>ACADEMIC PROFESSIONAL STANDING – EXTERNAL AND ENGAGEMENT</w:t>
            </w:r>
            <w:r w:rsidRPr="00663609">
              <w:rPr>
                <w:rFonts w:asciiTheme="minorHAnsi" w:hAnsiTheme="minorHAnsi" w:cstheme="minorHAnsi"/>
                <w:b/>
                <w:sz w:val="20"/>
              </w:rPr>
              <w:br/>
            </w:r>
          </w:p>
        </w:tc>
      </w:tr>
      <w:tr w:rsidR="00A37DCB" w:rsidRPr="00663609" w:rsidTr="008B5B32">
        <w:tc>
          <w:tcPr>
            <w:tcW w:w="558" w:type="dxa"/>
          </w:tcPr>
          <w:p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A37DCB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A37DCB" w:rsidRPr="00663609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9036" w:type="dxa"/>
          </w:tcPr>
          <w:p w:rsidR="009C7194" w:rsidRDefault="009C7194" w:rsidP="009C71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Demonstrate</w:t>
            </w:r>
            <w:r w:rsidR="00D745A0">
              <w:rPr>
                <w:rFonts w:asciiTheme="minorHAnsi" w:hAnsiTheme="minorHAnsi" w:cstheme="minorHAnsi"/>
                <w:sz w:val="20"/>
              </w:rPr>
              <w:t>d</w:t>
            </w:r>
            <w:r>
              <w:rPr>
                <w:rFonts w:asciiTheme="minorHAnsi" w:hAnsiTheme="minorHAnsi" w:cstheme="minorHAnsi"/>
                <w:sz w:val="20"/>
              </w:rPr>
              <w:t xml:space="preserve"> experience </w:t>
            </w:r>
            <w:r w:rsidR="009E0966">
              <w:rPr>
                <w:rFonts w:asciiTheme="minorHAnsi" w:hAnsiTheme="minorHAnsi" w:cstheme="minorHAnsi"/>
                <w:sz w:val="20"/>
              </w:rPr>
              <w:t xml:space="preserve">(within your organisation) </w:t>
            </w:r>
            <w:r>
              <w:rPr>
                <w:rFonts w:asciiTheme="minorHAnsi" w:hAnsiTheme="minorHAnsi" w:cstheme="minorHAnsi"/>
                <w:sz w:val="20"/>
              </w:rPr>
              <w:t>of:</w:t>
            </w:r>
          </w:p>
          <w:p w:rsidR="009C7194" w:rsidRPr="009C7194" w:rsidRDefault="009C7194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Work</w:t>
            </w:r>
            <w:r>
              <w:rPr>
                <w:rFonts w:asciiTheme="minorHAnsi" w:hAnsiTheme="minorHAnsi" w:cstheme="minorHAnsi"/>
                <w:sz w:val="20"/>
              </w:rPr>
              <w:t>ing</w:t>
            </w:r>
            <w:r w:rsidRPr="009C7194">
              <w:rPr>
                <w:rFonts w:asciiTheme="minorHAnsi" w:hAnsiTheme="minorHAnsi" w:cstheme="minorHAnsi"/>
                <w:sz w:val="20"/>
              </w:rPr>
              <w:t xml:space="preserve"> with others and in teams, establishing networks within discipline; and/or</w:t>
            </w:r>
          </w:p>
          <w:p w:rsidR="00A37DCB" w:rsidRDefault="009C7194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Soun</w:t>
            </w:r>
            <w:r w:rsidR="00F8014D">
              <w:rPr>
                <w:rFonts w:asciiTheme="minorHAnsi" w:hAnsiTheme="minorHAnsi" w:cstheme="minorHAnsi"/>
                <w:sz w:val="20"/>
              </w:rPr>
              <w:t>d management of sessional staff;</w:t>
            </w:r>
            <w:r w:rsidR="00646F9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6F93" w:rsidRPr="009C7194">
              <w:rPr>
                <w:rFonts w:asciiTheme="minorHAnsi" w:hAnsiTheme="minorHAnsi" w:cstheme="minorHAnsi"/>
                <w:sz w:val="20"/>
              </w:rPr>
              <w:t>and/or</w:t>
            </w:r>
          </w:p>
          <w:p w:rsidR="00F8014D" w:rsidRDefault="00F8014D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Establishing networks within and across disciplines that lead to mutual collaboration on projects;</w:t>
            </w:r>
            <w:r w:rsidR="00646F9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6F93" w:rsidRPr="009C7194">
              <w:rPr>
                <w:rFonts w:asciiTheme="minorHAnsi" w:hAnsiTheme="minorHAnsi" w:cstheme="minorHAnsi"/>
                <w:sz w:val="20"/>
              </w:rPr>
              <w:t>and/or</w:t>
            </w:r>
          </w:p>
          <w:p w:rsidR="00F8014D" w:rsidRDefault="00F8014D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Actively contributing towards the development and implementation of school/faculty policies;</w:t>
            </w:r>
            <w:r w:rsidR="00646F9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6F93" w:rsidRPr="009C7194">
              <w:rPr>
                <w:rFonts w:asciiTheme="minorHAnsi" w:hAnsiTheme="minorHAnsi" w:cstheme="minorHAnsi"/>
                <w:sz w:val="20"/>
              </w:rPr>
              <w:t>and/or</w:t>
            </w:r>
          </w:p>
          <w:p w:rsidR="00F8014D" w:rsidRPr="00663609" w:rsidRDefault="00F8014D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Actively contribute to working parties curriculum and/or research committees.</w:t>
            </w:r>
          </w:p>
        </w:tc>
      </w:tr>
      <w:tr w:rsidR="00A37DCB" w:rsidRPr="00663609" w:rsidTr="008B5B32">
        <w:tc>
          <w:tcPr>
            <w:tcW w:w="558" w:type="dxa"/>
          </w:tcPr>
          <w:p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A37DCB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9036" w:type="dxa"/>
          </w:tcPr>
          <w:p w:rsidR="00A37DCB" w:rsidRDefault="009E0966" w:rsidP="009C71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Professional Standing: demonstrated e</w:t>
            </w:r>
            <w:r w:rsidR="00E42F32" w:rsidRPr="00E42F32">
              <w:rPr>
                <w:rFonts w:asciiTheme="minorHAnsi" w:hAnsiTheme="minorHAnsi" w:cstheme="minorHAnsi"/>
                <w:sz w:val="20"/>
              </w:rPr>
              <w:t xml:space="preserve">vidence of </w:t>
            </w:r>
            <w:r w:rsidR="009C7194">
              <w:rPr>
                <w:rFonts w:asciiTheme="minorHAnsi" w:hAnsiTheme="minorHAnsi" w:cstheme="minorHAnsi"/>
                <w:sz w:val="20"/>
              </w:rPr>
              <w:t>recognition as a discipline expert</w:t>
            </w:r>
            <w:r>
              <w:rPr>
                <w:rFonts w:asciiTheme="minorHAnsi" w:hAnsiTheme="minorHAnsi" w:cstheme="minorHAnsi"/>
                <w:sz w:val="20"/>
              </w:rPr>
              <w:t xml:space="preserve"> (external to your organisation)</w:t>
            </w:r>
            <w:r w:rsidR="009C7194">
              <w:rPr>
                <w:rFonts w:asciiTheme="minorHAnsi" w:hAnsiTheme="minorHAnsi" w:cstheme="minorHAnsi"/>
                <w:sz w:val="20"/>
              </w:rPr>
              <w:t>, eg through:</w:t>
            </w:r>
          </w:p>
          <w:p w:rsidR="009C7194" w:rsidRPr="009C7194" w:rsidRDefault="009C719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Recipient of prizes and awards;</w:t>
            </w:r>
          </w:p>
          <w:p w:rsidR="009C7194" w:rsidRPr="009C7194" w:rsidRDefault="009C719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 xml:space="preserve">Speaker and/or active participation at conferences and/or industry events; </w:t>
            </w:r>
          </w:p>
          <w:p w:rsidR="009C7194" w:rsidRPr="009C7194" w:rsidRDefault="009C719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Participation of and/or a member of an organising external committee;</w:t>
            </w:r>
          </w:p>
          <w:p w:rsidR="009C7194" w:rsidRDefault="009C719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Recognised partic</w:t>
            </w:r>
            <w:r w:rsidR="00F8014D">
              <w:rPr>
                <w:rFonts w:asciiTheme="minorHAnsi" w:hAnsiTheme="minorHAnsi" w:cstheme="minorHAnsi"/>
                <w:sz w:val="20"/>
              </w:rPr>
              <w:t>ipation in consultancy projects;</w:t>
            </w:r>
          </w:p>
          <w:p w:rsidR="00F8014D" w:rsidRDefault="00F8014D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Referee articles in scholarly journals;</w:t>
            </w:r>
          </w:p>
          <w:p w:rsidR="00F8014D" w:rsidRDefault="00F8014D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Reviewing and/or production of scholarly textbooks;</w:t>
            </w:r>
          </w:p>
          <w:p w:rsidR="00F8014D" w:rsidRDefault="00F8014D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Examination of Honours, Masters and/or PHD theses</w:t>
            </w:r>
          </w:p>
          <w:p w:rsidR="00F8014D" w:rsidRDefault="00F8014D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Reviewing of Honours, Masters, and/or PhD proposals’</w:t>
            </w:r>
          </w:p>
          <w:p w:rsidR="00F8014D" w:rsidRDefault="00F8014D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Member of learning and teaching and/or research grants board of panel(s);</w:t>
            </w:r>
          </w:p>
          <w:p w:rsidR="00F8014D" w:rsidRPr="009C7194" w:rsidRDefault="00F8014D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Reference for external competitive grants.</w:t>
            </w:r>
          </w:p>
        </w:tc>
      </w:tr>
      <w:tr w:rsidR="00A37DCB" w:rsidRPr="00663609" w:rsidTr="008B5B32">
        <w:tc>
          <w:tcPr>
            <w:tcW w:w="558" w:type="dxa"/>
          </w:tcPr>
          <w:p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6" w:type="dxa"/>
          </w:tcPr>
          <w:p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65E6" w:rsidRPr="00663609" w:rsidTr="004F574A">
        <w:tc>
          <w:tcPr>
            <w:tcW w:w="558" w:type="dxa"/>
          </w:tcPr>
          <w:p w:rsidR="002065E6" w:rsidRPr="00663609" w:rsidRDefault="00E474CC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56" w:type="dxa"/>
            <w:gridSpan w:val="2"/>
          </w:tcPr>
          <w:p w:rsidR="002065E6" w:rsidRPr="00663609" w:rsidRDefault="002065E6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OTHER</w:t>
            </w:r>
            <w:r w:rsidRPr="00663609">
              <w:rPr>
                <w:rFonts w:asciiTheme="minorHAnsi" w:hAnsiTheme="minorHAnsi" w:cstheme="minorHAnsi"/>
                <w:b/>
                <w:sz w:val="20"/>
              </w:rPr>
              <w:br/>
            </w:r>
          </w:p>
        </w:tc>
      </w:tr>
      <w:tr w:rsidR="009C06D1" w:rsidRPr="00663609" w:rsidTr="004F574A">
        <w:tc>
          <w:tcPr>
            <w:tcW w:w="558" w:type="dxa"/>
          </w:tcPr>
          <w:p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9C06D1" w:rsidRPr="00663609" w:rsidRDefault="00E474CC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9036" w:type="dxa"/>
          </w:tcPr>
          <w:p w:rsidR="009C06D1" w:rsidRPr="00663609" w:rsidRDefault="00AB7277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Effective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 xml:space="preserve"> interpersonal, oral and written communication skills.</w:t>
            </w:r>
          </w:p>
        </w:tc>
      </w:tr>
      <w:tr w:rsidR="009C06D1" w:rsidRPr="00663609" w:rsidTr="004F574A">
        <w:tc>
          <w:tcPr>
            <w:tcW w:w="558" w:type="dxa"/>
          </w:tcPr>
          <w:p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9C06D1" w:rsidRPr="00663609" w:rsidRDefault="00E474CC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.2</w:t>
            </w:r>
          </w:p>
        </w:tc>
        <w:tc>
          <w:tcPr>
            <w:tcW w:w="9036" w:type="dxa"/>
          </w:tcPr>
          <w:p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High level of administrative and organization skill/experience.</w:t>
            </w:r>
          </w:p>
        </w:tc>
      </w:tr>
      <w:tr w:rsidR="009C06D1" w:rsidRPr="00663609" w:rsidTr="004F574A">
        <w:tc>
          <w:tcPr>
            <w:tcW w:w="558" w:type="dxa"/>
          </w:tcPr>
          <w:p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9C06D1" w:rsidRPr="00663609" w:rsidRDefault="00E474CC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.3</w:t>
            </w:r>
          </w:p>
        </w:tc>
        <w:tc>
          <w:tcPr>
            <w:tcW w:w="9036" w:type="dxa"/>
          </w:tcPr>
          <w:p w:rsidR="009C06D1" w:rsidRPr="00663609" w:rsidRDefault="009C06D1" w:rsidP="009C06D1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Demonstrated ability to work collaboratively in a team environment.</w:t>
            </w:r>
          </w:p>
        </w:tc>
      </w:tr>
      <w:tr w:rsidR="009C06D1" w:rsidRPr="00663609" w:rsidTr="004F574A">
        <w:tc>
          <w:tcPr>
            <w:tcW w:w="558" w:type="dxa"/>
          </w:tcPr>
          <w:p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9C06D1" w:rsidRPr="00663609" w:rsidRDefault="00E474CC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.4</w:t>
            </w:r>
          </w:p>
        </w:tc>
        <w:tc>
          <w:tcPr>
            <w:tcW w:w="9036" w:type="dxa"/>
          </w:tcPr>
          <w:p w:rsidR="009C06D1" w:rsidRPr="00663609" w:rsidRDefault="009C06D1" w:rsidP="00854085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 xml:space="preserve">Demonstrated understanding of Equal Opportunity and Occupational Safety </w:t>
            </w:r>
            <w:r w:rsidR="00854085" w:rsidRPr="00663609">
              <w:rPr>
                <w:rFonts w:asciiTheme="minorHAnsi" w:hAnsiTheme="minorHAnsi" w:cstheme="minorHAnsi"/>
                <w:sz w:val="20"/>
              </w:rPr>
              <w:t xml:space="preserve">and Health 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requirements.                                                                                       </w:t>
            </w:r>
          </w:p>
        </w:tc>
      </w:tr>
      <w:tr w:rsidR="00263CF9" w:rsidRPr="00263CF9" w:rsidTr="004F574A">
        <w:tc>
          <w:tcPr>
            <w:tcW w:w="558" w:type="dxa"/>
          </w:tcPr>
          <w:p w:rsidR="00263CF9" w:rsidRPr="00663609" w:rsidRDefault="00263CF9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263CF9" w:rsidRPr="00263CF9" w:rsidRDefault="00263CF9" w:rsidP="006D4FA7">
            <w:pPr>
              <w:rPr>
                <w:rFonts w:asciiTheme="minorHAnsi" w:hAnsiTheme="minorHAnsi" w:cstheme="minorHAnsi"/>
                <w:sz w:val="20"/>
              </w:rPr>
            </w:pPr>
            <w:r w:rsidRPr="00263CF9">
              <w:rPr>
                <w:rFonts w:asciiTheme="minorHAnsi" w:hAnsiTheme="minorHAnsi" w:cstheme="minorHAnsi"/>
                <w:sz w:val="20"/>
              </w:rPr>
              <w:t>5.5</w:t>
            </w:r>
          </w:p>
        </w:tc>
        <w:tc>
          <w:tcPr>
            <w:tcW w:w="9036" w:type="dxa"/>
          </w:tcPr>
          <w:p w:rsidR="00263CF9" w:rsidRPr="00263CF9" w:rsidRDefault="00263CF9" w:rsidP="00854085">
            <w:pPr>
              <w:rPr>
                <w:rFonts w:asciiTheme="minorHAnsi" w:hAnsiTheme="minorHAnsi" w:cstheme="minorHAnsi"/>
                <w:sz w:val="20"/>
              </w:rPr>
            </w:pPr>
            <w:r w:rsidRPr="00263CF9">
              <w:rPr>
                <w:rFonts w:asciiTheme="minorHAnsi" w:hAnsiTheme="minorHAnsi" w:cstheme="minorHAnsi"/>
                <w:sz w:val="20"/>
              </w:rPr>
              <w:t>Demonstrated understanding of the accreditation process for courses within (eg) Nutrition and Dietetics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:rsidR="00744E32" w:rsidRPr="002065E6" w:rsidRDefault="00744E32" w:rsidP="002065E6">
      <w:pPr>
        <w:rPr>
          <w:sz w:val="20"/>
        </w:rPr>
      </w:pPr>
    </w:p>
    <w:sectPr w:rsidR="00744E32" w:rsidRPr="002065E6" w:rsidSect="00D0364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85" w:right="680" w:bottom="1418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F0" w:rsidRDefault="00324EF0" w:rsidP="003F0EF2">
      <w:r>
        <w:separator/>
      </w:r>
    </w:p>
  </w:endnote>
  <w:endnote w:type="continuationSeparator" w:id="0">
    <w:p w:rsidR="00324EF0" w:rsidRDefault="00324EF0" w:rsidP="003F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F0" w:rsidRDefault="00324EF0">
    <w:pPr>
      <w:pStyle w:val="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-25400</wp:posOffset>
              </wp:positionV>
              <wp:extent cx="7026910" cy="360045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EF0" w:rsidRDefault="00324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05pt;margin-top:-2pt;width:553.3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SYggIAAA8FAAAOAAAAZHJzL2Uyb0RvYy54bWysVNuO2yAQfa/Uf0C8Z429zsXWOqu9NFWl&#10;7UXa7QcQg2NUDBRI7O2q/94BJ9lsL1JV1ZEIMMNhZs4ZLi6HTqIdt05oVeH0jGDEVa2ZUJsKf35Y&#10;TRYYOU8Vo1IrXuFH7vDl8vWri96UPNOtloxbBCDKlb2pcOu9KZPE1S3vqDvThiswNtp21MPSbhJm&#10;aQ/onUwyQmZJry0zVtfcOdi9HY14GfGbhtf+Y9M47pGsMMTm42jjuA5jsryg5cZS04p6Hwb9hyg6&#10;KhRceoS6pZ6irRW/QHWittrpxp/Vukt004iaxxwgm5T8lM19Sw2PuUBxnDmWyf0/2PrD7pNFglX4&#10;HCNFO6DogQ8eXesBpaE6vXElON0bcPMDbAPLMVNn7nT9xSGlb1qqNvzKWt23nDKILp5MTo6OOC6A&#10;rPv3msE1dOt1BBoa24XSQTEQoANLj0dmQig1bM5JNitSMNVgO58Rkk9DcAktD6eNdf4t1x0Kkwpb&#10;YD6i092d86PrwSVc5rQUbCWkjAu7Wd9Ii3YUVLIg4bdHf+EmVXBWOhwbEccdCBLuCLYQbmT9qUiz&#10;nFxnxWQ1W8wn+SqfToo5WUxIWlwXM5IX+e3qewgwzctWMMbVnVD8oMA0/zuG970waidqEPUVLqbZ&#10;dKToj0mS+P0uyU54aEgpulCJ8AUnWgZi3ygW554KOc6Tl+FHQqAGh/9YlSiDwPyoAT+sB0AJ2lhr&#10;9giCsBr4AmrhFYFJq+03jHroyAq7r1tqOUbynQJRFWmehxaOi3w6z2BhTy3rUwtVNUBV2GM0Tm/8&#10;2PZbY8WmhZtGGSt9BUJsRNTIc1SQQlhA18Vk9i9EaOvTdfR6fseWPwAAAP//AwBQSwMEFAAGAAgA&#10;AAAhAONP71nfAAAACgEAAA8AAABkcnMvZG93bnJldi54bWxMj8FOwzAMhu9IvENkJG5b0oqNqTSd&#10;JjQOlbiw7cIta0xbrXGqJl0LT493gpstf/r9/fl2dp244hBaTxqSpQKBVHnbUq3hdHxbbECEaMia&#10;zhNq+MYA2+L+LjeZ9RN94PUQa8EhFDKjoYmxz6QMVYPOhKXvkfj25QdnIq9DLe1gJg53nUyVWktn&#10;WuIPjenxtcHqchidhn4ivOzasitpLEuV7E/vnz97rR8f5t0LiIhz/IPhps/qULDT2Y9kg+g0LNJ1&#10;wigPT9zpBqiNWoE4a1ilzyCLXP6vUPwCAAD//wMAUEsBAi0AFAAGAAgAAAAhALaDOJL+AAAA4QEA&#10;ABMAAAAAAAAAAAAAAAAAAAAAAFtDb250ZW50X1R5cGVzXS54bWxQSwECLQAUAAYACAAAACEAOP0h&#10;/9YAAACUAQAACwAAAAAAAAAAAAAAAAAvAQAAX3JlbHMvLnJlbHNQSwECLQAUAAYACAAAACEA+VzU&#10;mIICAAAPBQAADgAAAAAAAAAAAAAAAAAuAgAAZHJzL2Uyb0RvYy54bWxQSwECLQAUAAYACAAAACEA&#10;40/vWd8AAAAKAQAADwAAAAAAAAAAAAAAAADcBAAAZHJzL2Rvd25yZXYueG1sUEsFBgAAAAAEAAQA&#10;8wAAAOgFAAAAAA==&#10;" fillcolor="gray" stroked="f">
              <v:textbox>
                <w:txbxContent>
                  <w:p w:rsidR="00324EF0" w:rsidRDefault="00324EF0"/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F0" w:rsidRDefault="00324EF0">
    <w:pPr>
      <w:pStyle w:val="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-37465</wp:posOffset>
              </wp:positionH>
              <wp:positionV relativeFrom="paragraph">
                <wp:posOffset>-29210</wp:posOffset>
              </wp:positionV>
              <wp:extent cx="6743700" cy="443230"/>
              <wp:effectExtent l="63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EF0" w:rsidRPr="001769FA" w:rsidRDefault="00324EF0" w:rsidP="006D4FA7">
                          <w:pPr>
                            <w:spacing w:before="120"/>
                            <w:jc w:val="center"/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instrText xml:space="preserve"> FILENAME   \* MERGEFORMAT </w:instrText>
                          </w: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Univers 57 Condensed" w:hAnsi="Univers 57 Condensed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Standard SC - Senior Lecturer ALEVC - TRS - ASPEO_ML</w:t>
                          </w: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.95pt;margin-top:-2.3pt;width:531pt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L0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1sdfpOJ+D00IGbGeAYuuwy1d29LL5rJOSqpmLLbpWSfc1oCexCe9O/uDri&#10;aAuy6T/JEsLQnZEOaKhUa0sHxUCADl16OnXGUingcDYnk3kApgJshEyiiWudT5Pj7U5p84HJFtlF&#10;ihV03qHT/b02lg1Nji42mJA5bxrX/Ua8OADH8QRiw1VrsyxcM5/jIF4v1gvikWi29kiQZd5tviLe&#10;LA/n02ySrVZZ+MvGDUlS87JkwoY5Ciskf9a4g8RHSZykpWXDSwtnKWm13awahfYUhJ27z9UcLGc3&#10;/yUNVwTI5VVKYUSCuyj28tli7pGcTL14Hiy8IIzv4llAYpLlL1O654L9e0qoT3E8jaajmM6kX+UW&#10;uO9tbjRpuYHR0fA2xYuTE02sBNeidK01lDfj+qIUlv65FNDuY6OdYK1GR7WaYTO4l+HUbMW8keUT&#10;KFhJEBhoEcYeLGqpfmLUwwhJsf6xo4ph1HwU8ArikBA7c9yGTOcRbNSlZXNpoaIAqBQbjMblyoxz&#10;atcpvq0h0vjuhLyFl1NxJ+ozq8N7gzHhcjuMNDuHLvfO6zx4l78BAAD//wMAUEsDBBQABgAIAAAA&#10;IQDtEIFf3gAAAAkBAAAPAAAAZHJzL2Rvd25yZXYueG1sTI/BbsIwEETvlfgHa5F6AxtEohLiINSq&#10;11aFthK3JV6SiHgdxYakf19zak+j1Yxm3ubb0bbiRr1vHGtYzBUI4tKZhisNn4fX2RMIH5ANto5J&#10;ww952BaThxwz4wb+oNs+VCKWsM9QQx1Cl0npy5os+rnriKN3dr3FEM++kqbHIZbbVi6VSqXFhuNC&#10;jR0911Re9ler4evtfPxeqffqxSbd4EYl2a6l1o/TcbcBEWgMf2G440d0KCLTyV3ZeNFqmCXrmIy6&#10;SkHcfZWkCxAnDWmyBFnk8v8HxS8AAAD//wMAUEsBAi0AFAAGAAgAAAAhALaDOJL+AAAA4QEAABMA&#10;AAAAAAAAAAAAAAAAAAAAAFtDb250ZW50X1R5cGVzXS54bWxQSwECLQAUAAYACAAAACEAOP0h/9YA&#10;AACUAQAACwAAAAAAAAAAAAAAAAAvAQAAX3JlbHMvLnJlbHNQSwECLQAUAAYACAAAACEAH1Qi9LkC&#10;AADABQAADgAAAAAAAAAAAAAAAAAuAgAAZHJzL2Uyb0RvYy54bWxQSwECLQAUAAYACAAAACEA7RCB&#10;X94AAAAJAQAADwAAAAAAAAAAAAAAAAATBQAAZHJzL2Rvd25yZXYueG1sUEsFBgAAAAAEAAQA8wAA&#10;AB4GAAAAAA==&#10;" filled="f" stroked="f">
              <v:textbox>
                <w:txbxContent>
                  <w:p w:rsidR="00324EF0" w:rsidRPr="001769FA" w:rsidRDefault="00324EF0" w:rsidP="006D4FA7">
                    <w:pPr>
                      <w:spacing w:before="120"/>
                      <w:jc w:val="center"/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</w:pP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instrText xml:space="preserve"> FILENAME   \* MERGEFORMAT </w:instrText>
                    </w: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Univers 57 Condensed" w:hAnsi="Univers 57 Condensed" w:cs="Arial"/>
                        <w:noProof/>
                        <w:color w:val="FFFFFF"/>
                        <w:sz w:val="18"/>
                        <w:szCs w:val="18"/>
                      </w:rPr>
                      <w:t>Standard SC - Senior Lecturer ALEVC - TRS - ASPEO_ML</w:t>
                    </w: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-29210</wp:posOffset>
              </wp:positionV>
              <wp:extent cx="7026910" cy="360045"/>
              <wp:effectExtent l="635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EF0" w:rsidRDefault="00324EF0" w:rsidP="006D4F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11.95pt;margin-top:-2.3pt;width:553.3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ZIhQIAABYFAAAOAAAAZHJzL2Uyb0RvYy54bWysVNuO2yAQfa/Uf0C8Z41d52JrndVemqrS&#10;9iLt9gMI4BjVBgok9nbVf++Ak9S9PFRVHYkAMxzOzJzh8mroWnQQ1kmtKpxeEIyEYppLtavwp8fN&#10;bIWR81Rx2molKvwkHL5av3xx2ZtSZLrRLRcWAYhyZW8q3HhvyiRxrBEddRfaCAXGWtuOeljaXcIt&#10;7QG9a5OMkEXSa8uN1Uw4B7t3oxGvI35dC+Y/1LUTHrUVBm4+jjaO2zAm60ta7iw1jWRHGvQfWHRU&#10;Krj0DHVHPUV7K3+D6iSz2unaXzDdJbquJRMxBogmJb9E89BQI2IskBxnzmly/w+WvT98tEhyqB1G&#10;inZQokcxeHSjB5SF7PTGleD0YMDND7AdPEOkztxr9tkhpW8bqnbi2lrdN4JyYJeGk8nk6IjjAsi2&#10;f6c5XEP3XkegobZdAIRkIECHKj2dKxOoMNhckmxRpGBiYHu1ICSfxytoeTptrPNvhO5QmFTYQuUj&#10;Oj3cOx/Y0PLkEtnrVvKNbNu4sLvtbWvRgYJKViT8juhu6taq4Kx0ODYijjtAEu4ItkA3Vv25SLOc&#10;3GTFbLNYLWf5Jp/PiiVZzUha3BQLkhf53eZbIJjmZSM5F+peKnFSYJr/XYWPvTBqJ2oQ9RUu5tl8&#10;LNGUvZsGSeL3pyA76aEhW9mFTIQvONEyFPa14nHuqWzHefIz/ZhlyMHpP2YlyiBUftSAH7ZD1NtZ&#10;XVvNn0AXVkPZoMLwmMCk0fYrRj00ZoXdlz21AqP2rQJtFWmeh06Oi3y+zGBhp5bt1EIVA6gKe4zG&#10;6a0fu39vrNw1cNOoZqWvQY+1jFIJwh1ZHVUMzRdjOj4Uobun6+j14zlbfwcAAP//AwBQSwMEFAAG&#10;AAgAAAAhALFU+ungAAAACgEAAA8AAABkcnMvZG93bnJldi54bWxMj7FOwzAQhnck3sE6JLbWTgql&#10;hDhVVZUhUhdKFzY3PpKo9jmKnSbw9LhT2e50n/77/nw9WcMu2PvWkYRkLoAhVU63VEs4fr7PVsB8&#10;UKSVcYQSftDDuri/y1Wm3UgfeDmEmsUQ8pmS0ITQZZz7qkGr/Nx1SPH27XqrQlz7mutejTHcGp4K&#10;seRWtRQ/NKrDbYPV+TBYCd1IeN60pSlpKEuR7I77r9+dlI8P0+YNWMAp3GC46kd1KKLTyQ2kPTMS&#10;ZuniNaJxeFoCuwJilb4AO0l4ThPgRc7/Vyj+AAAA//8DAFBLAQItABQABgAIAAAAIQC2gziS/gAA&#10;AOEBAAATAAAAAAAAAAAAAAAAAAAAAABbQ29udGVudF9UeXBlc10ueG1sUEsBAi0AFAAGAAgAAAAh&#10;ADj9If/WAAAAlAEAAAsAAAAAAAAAAAAAAAAALwEAAF9yZWxzLy5yZWxzUEsBAi0AFAAGAAgAAAAh&#10;AI+35kiFAgAAFgUAAA4AAAAAAAAAAAAAAAAALgIAAGRycy9lMm9Eb2MueG1sUEsBAi0AFAAGAAgA&#10;AAAhALFU+ungAAAACgEAAA8AAAAAAAAAAAAAAAAA3wQAAGRycy9kb3ducmV2LnhtbFBLBQYAAAAA&#10;BAAEAPMAAADsBQAAAAA=&#10;" fillcolor="gray" stroked="f">
              <v:textbox>
                <w:txbxContent>
                  <w:p w:rsidR="00324EF0" w:rsidRDefault="00324EF0" w:rsidP="006D4FA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F0" w:rsidRDefault="00324EF0" w:rsidP="003F0EF2">
      <w:r>
        <w:separator/>
      </w:r>
    </w:p>
  </w:footnote>
  <w:footnote w:type="continuationSeparator" w:id="0">
    <w:p w:rsidR="00324EF0" w:rsidRDefault="00324EF0" w:rsidP="003F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F0" w:rsidRDefault="00324EF0">
    <w:pPr>
      <w:pStyle w:val="Header"/>
    </w:pPr>
    <w:r>
      <w:rPr>
        <w:noProof/>
        <w:lang w:val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-191135</wp:posOffset>
          </wp:positionV>
          <wp:extent cx="7029450" cy="790575"/>
          <wp:effectExtent l="0" t="0" r="0" b="9525"/>
          <wp:wrapNone/>
          <wp:docPr id="8" name="Picture 45" descr="HRSC_REC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HRSC_REC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F0" w:rsidRDefault="00324EF0">
    <w:pPr>
      <w:pStyle w:val="Header"/>
    </w:pPr>
    <w:r>
      <w:rPr>
        <w:noProof/>
        <w:lang w:val="en-A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-191135</wp:posOffset>
          </wp:positionV>
          <wp:extent cx="7029450" cy="790575"/>
          <wp:effectExtent l="0" t="0" r="0" b="9525"/>
          <wp:wrapNone/>
          <wp:docPr id="9" name="Picture 46" descr="HRSC_REC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HRSC_REC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5D5"/>
    <w:multiLevelType w:val="hybridMultilevel"/>
    <w:tmpl w:val="92844B3A"/>
    <w:lvl w:ilvl="0" w:tplc="3E968C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0180"/>
    <w:multiLevelType w:val="hybridMultilevel"/>
    <w:tmpl w:val="984C412A"/>
    <w:lvl w:ilvl="0" w:tplc="85CA4058">
      <w:numFmt w:val="bullet"/>
      <w:lvlText w:val="-"/>
      <w:lvlJc w:val="left"/>
      <w:pPr>
        <w:ind w:left="713" w:hanging="60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F09C8"/>
    <w:multiLevelType w:val="hybridMultilevel"/>
    <w:tmpl w:val="CF580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453AAE"/>
    <w:multiLevelType w:val="hybridMultilevel"/>
    <w:tmpl w:val="BD76D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69"/>
    <w:rsid w:val="00016E06"/>
    <w:rsid w:val="00017F8C"/>
    <w:rsid w:val="00021E16"/>
    <w:rsid w:val="0008032C"/>
    <w:rsid w:val="00121336"/>
    <w:rsid w:val="00136118"/>
    <w:rsid w:val="001427E3"/>
    <w:rsid w:val="0015369E"/>
    <w:rsid w:val="00161FCA"/>
    <w:rsid w:val="001654EB"/>
    <w:rsid w:val="00170F72"/>
    <w:rsid w:val="001769FA"/>
    <w:rsid w:val="001C1072"/>
    <w:rsid w:val="001D4981"/>
    <w:rsid w:val="001F61C6"/>
    <w:rsid w:val="002065E6"/>
    <w:rsid w:val="00220C27"/>
    <w:rsid w:val="00250333"/>
    <w:rsid w:val="002603E5"/>
    <w:rsid w:val="00263CF9"/>
    <w:rsid w:val="002714C7"/>
    <w:rsid w:val="002A07B1"/>
    <w:rsid w:val="002C53FC"/>
    <w:rsid w:val="00305EBB"/>
    <w:rsid w:val="00307030"/>
    <w:rsid w:val="00324EF0"/>
    <w:rsid w:val="00325A26"/>
    <w:rsid w:val="00371405"/>
    <w:rsid w:val="003743A0"/>
    <w:rsid w:val="003A7565"/>
    <w:rsid w:val="003B0682"/>
    <w:rsid w:val="003B5222"/>
    <w:rsid w:val="003E6452"/>
    <w:rsid w:val="003F0EF2"/>
    <w:rsid w:val="0040736E"/>
    <w:rsid w:val="00423B24"/>
    <w:rsid w:val="00460266"/>
    <w:rsid w:val="00461989"/>
    <w:rsid w:val="00474E51"/>
    <w:rsid w:val="004A38A6"/>
    <w:rsid w:val="004D4239"/>
    <w:rsid w:val="004F574A"/>
    <w:rsid w:val="00510019"/>
    <w:rsid w:val="00525E4A"/>
    <w:rsid w:val="005438C4"/>
    <w:rsid w:val="005540A1"/>
    <w:rsid w:val="005545C5"/>
    <w:rsid w:val="00554944"/>
    <w:rsid w:val="00571B30"/>
    <w:rsid w:val="005823DC"/>
    <w:rsid w:val="00585940"/>
    <w:rsid w:val="00592FC8"/>
    <w:rsid w:val="005C3E32"/>
    <w:rsid w:val="005E3830"/>
    <w:rsid w:val="0060469E"/>
    <w:rsid w:val="00614E81"/>
    <w:rsid w:val="00642E6F"/>
    <w:rsid w:val="00646F93"/>
    <w:rsid w:val="00663609"/>
    <w:rsid w:val="00686B83"/>
    <w:rsid w:val="006934F7"/>
    <w:rsid w:val="006A6D7E"/>
    <w:rsid w:val="006D3F71"/>
    <w:rsid w:val="006D4FA7"/>
    <w:rsid w:val="006E2D6B"/>
    <w:rsid w:val="00744E32"/>
    <w:rsid w:val="00752DD7"/>
    <w:rsid w:val="00762E8A"/>
    <w:rsid w:val="00791B24"/>
    <w:rsid w:val="00795242"/>
    <w:rsid w:val="007A1777"/>
    <w:rsid w:val="008033D4"/>
    <w:rsid w:val="00803447"/>
    <w:rsid w:val="00814B48"/>
    <w:rsid w:val="00814D2A"/>
    <w:rsid w:val="008328B2"/>
    <w:rsid w:val="00853C70"/>
    <w:rsid w:val="00854085"/>
    <w:rsid w:val="008805D6"/>
    <w:rsid w:val="0089082D"/>
    <w:rsid w:val="008A541B"/>
    <w:rsid w:val="008A58BE"/>
    <w:rsid w:val="008B5B32"/>
    <w:rsid w:val="0092143A"/>
    <w:rsid w:val="009414B6"/>
    <w:rsid w:val="0099548A"/>
    <w:rsid w:val="009C06D1"/>
    <w:rsid w:val="009C7194"/>
    <w:rsid w:val="009E0966"/>
    <w:rsid w:val="009F24CF"/>
    <w:rsid w:val="00A23FBF"/>
    <w:rsid w:val="00A37DCB"/>
    <w:rsid w:val="00A50D25"/>
    <w:rsid w:val="00A654BA"/>
    <w:rsid w:val="00AB4036"/>
    <w:rsid w:val="00AB7277"/>
    <w:rsid w:val="00AC6111"/>
    <w:rsid w:val="00B11252"/>
    <w:rsid w:val="00B72A45"/>
    <w:rsid w:val="00BC6F8F"/>
    <w:rsid w:val="00BF1D18"/>
    <w:rsid w:val="00C30C63"/>
    <w:rsid w:val="00C405EC"/>
    <w:rsid w:val="00C50CAA"/>
    <w:rsid w:val="00C54FCB"/>
    <w:rsid w:val="00CB32A1"/>
    <w:rsid w:val="00D00B97"/>
    <w:rsid w:val="00D03059"/>
    <w:rsid w:val="00D03649"/>
    <w:rsid w:val="00D341D5"/>
    <w:rsid w:val="00D715D4"/>
    <w:rsid w:val="00D745A0"/>
    <w:rsid w:val="00D85EF3"/>
    <w:rsid w:val="00DB2122"/>
    <w:rsid w:val="00DB365B"/>
    <w:rsid w:val="00DE19E4"/>
    <w:rsid w:val="00E31FC5"/>
    <w:rsid w:val="00E42F32"/>
    <w:rsid w:val="00E474CC"/>
    <w:rsid w:val="00E570A1"/>
    <w:rsid w:val="00EF31E8"/>
    <w:rsid w:val="00F025BE"/>
    <w:rsid w:val="00F10A69"/>
    <w:rsid w:val="00F14B9F"/>
    <w:rsid w:val="00F7691B"/>
    <w:rsid w:val="00F8014D"/>
    <w:rsid w:val="00FC4323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1472F76E-115B-4BD8-B9CF-94258B45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E4"/>
    <w:rPr>
      <w:rFonts w:ascii="Times New Roman" w:eastAsia="Times New Roman" w:hAnsi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0A69"/>
    <w:pPr>
      <w:tabs>
        <w:tab w:val="center" w:pos="4153"/>
        <w:tab w:val="right" w:pos="8306"/>
      </w:tabs>
    </w:pPr>
    <w:rPr>
      <w:sz w:val="20"/>
      <w:lang w:val="x-none" w:eastAsia="en-AU"/>
    </w:rPr>
  </w:style>
  <w:style w:type="character" w:customStyle="1" w:styleId="HeaderChar">
    <w:name w:val="Header Char"/>
    <w:link w:val="Header"/>
    <w:rsid w:val="00F10A6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F10A69"/>
    <w:pPr>
      <w:tabs>
        <w:tab w:val="center" w:pos="4153"/>
        <w:tab w:val="right" w:pos="8306"/>
      </w:tabs>
    </w:pPr>
    <w:rPr>
      <w:sz w:val="20"/>
      <w:lang w:val="x-none" w:eastAsia="en-AU"/>
    </w:rPr>
  </w:style>
  <w:style w:type="character" w:customStyle="1" w:styleId="FooterChar">
    <w:name w:val="Footer Char"/>
    <w:link w:val="Footer"/>
    <w:rsid w:val="00F10A6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10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3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07030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23B24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85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08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5408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0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4085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plyonswa</dc:creator>
  <cp:lastModifiedBy>Kylee BAKER</cp:lastModifiedBy>
  <cp:revision>8</cp:revision>
  <cp:lastPrinted>2015-04-23T06:21:00Z</cp:lastPrinted>
  <dcterms:created xsi:type="dcterms:W3CDTF">2015-05-08T01:41:00Z</dcterms:created>
  <dcterms:modified xsi:type="dcterms:W3CDTF">2016-07-14T04:42:00Z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