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BB98" w14:textId="359FCBD3" w:rsidR="00864AA5" w:rsidRPr="005A354B" w:rsidRDefault="00600BA1">
      <w:pPr>
        <w:rPr>
          <w:rFonts w:ascii="Times New Roman" w:hAnsi="Times New Roman" w:cs="Times New Roman"/>
          <w:b/>
          <w:bCs/>
          <w:sz w:val="24"/>
          <w:szCs w:val="24"/>
        </w:rPr>
      </w:pPr>
      <w:r>
        <w:rPr>
          <w:rFonts w:ascii="Times New Roman" w:hAnsi="Times New Roman" w:cs="Times New Roman"/>
          <w:b/>
          <w:bCs/>
          <w:sz w:val="24"/>
          <w:szCs w:val="24"/>
        </w:rPr>
        <w:t>D</w:t>
      </w:r>
      <w:r w:rsidR="00926C3E" w:rsidRPr="005A354B">
        <w:rPr>
          <w:rFonts w:ascii="Times New Roman" w:hAnsi="Times New Roman" w:cs="Times New Roman"/>
          <w:b/>
          <w:bCs/>
          <w:sz w:val="24"/>
          <w:szCs w:val="24"/>
        </w:rPr>
        <w:t>1. Project Description</w:t>
      </w:r>
    </w:p>
    <w:p w14:paraId="075BCE3E" w14:textId="690CC331" w:rsidR="00926C3E" w:rsidRPr="005A354B" w:rsidRDefault="00926C3E">
      <w:pPr>
        <w:rPr>
          <w:rFonts w:ascii="Times New Roman" w:hAnsi="Times New Roman" w:cs="Times New Roman"/>
          <w:i/>
          <w:iCs/>
          <w:sz w:val="24"/>
          <w:szCs w:val="24"/>
        </w:rPr>
      </w:pPr>
      <w:r w:rsidRPr="005A354B">
        <w:rPr>
          <w:rFonts w:ascii="Times New Roman" w:hAnsi="Times New Roman" w:cs="Times New Roman"/>
          <w:i/>
          <w:iCs/>
          <w:sz w:val="24"/>
          <w:szCs w:val="24"/>
        </w:rPr>
        <w:t>***Things to note (to be removed)***</w:t>
      </w:r>
    </w:p>
    <w:p w14:paraId="29A92E55" w14:textId="19E30BAD" w:rsidR="00926C3E" w:rsidRPr="005A354B" w:rsidRDefault="00926C3E" w:rsidP="00D21023">
      <w:pPr>
        <w:pStyle w:val="ListParagraph"/>
        <w:numPr>
          <w:ilvl w:val="0"/>
          <w:numId w:val="12"/>
        </w:numPr>
        <w:rPr>
          <w:rFonts w:ascii="Times New Roman" w:hAnsi="Times New Roman" w:cs="Times New Roman"/>
          <w:i/>
          <w:iCs/>
          <w:sz w:val="24"/>
          <w:szCs w:val="24"/>
        </w:rPr>
      </w:pPr>
      <w:r w:rsidRPr="005A354B">
        <w:rPr>
          <w:rFonts w:ascii="Times New Roman" w:hAnsi="Times New Roman" w:cs="Times New Roman"/>
          <w:i/>
          <w:iCs/>
          <w:sz w:val="24"/>
          <w:szCs w:val="24"/>
        </w:rPr>
        <w:t xml:space="preserve">Maximum of </w:t>
      </w:r>
      <w:r w:rsidR="00600BA1">
        <w:rPr>
          <w:rFonts w:ascii="Times New Roman" w:hAnsi="Times New Roman" w:cs="Times New Roman"/>
          <w:i/>
          <w:iCs/>
          <w:sz w:val="24"/>
          <w:szCs w:val="24"/>
        </w:rPr>
        <w:t>5</w:t>
      </w:r>
      <w:r w:rsidRPr="005A354B">
        <w:rPr>
          <w:rFonts w:ascii="Times New Roman" w:hAnsi="Times New Roman" w:cs="Times New Roman"/>
          <w:i/>
          <w:iCs/>
          <w:sz w:val="24"/>
          <w:szCs w:val="24"/>
        </w:rPr>
        <w:t xml:space="preserve"> pages</w:t>
      </w:r>
    </w:p>
    <w:p w14:paraId="52F1D116" w14:textId="7623C8E0" w:rsidR="00926C3E" w:rsidRPr="005A354B" w:rsidRDefault="00926C3E" w:rsidP="00D21023">
      <w:pPr>
        <w:pStyle w:val="ListParagraph"/>
        <w:numPr>
          <w:ilvl w:val="0"/>
          <w:numId w:val="12"/>
        </w:numPr>
        <w:rPr>
          <w:rFonts w:ascii="Times New Roman" w:hAnsi="Times New Roman" w:cs="Times New Roman"/>
          <w:i/>
          <w:iCs/>
          <w:sz w:val="24"/>
          <w:szCs w:val="24"/>
        </w:rPr>
      </w:pPr>
      <w:r w:rsidRPr="005A354B">
        <w:rPr>
          <w:rFonts w:ascii="Times New Roman" w:hAnsi="Times New Roman" w:cs="Times New Roman"/>
          <w:i/>
          <w:iCs/>
          <w:sz w:val="24"/>
          <w:szCs w:val="24"/>
        </w:rPr>
        <w:t>Please don’t alter the margins, font size or headings of this document</w:t>
      </w:r>
    </w:p>
    <w:p w14:paraId="55DE2C17" w14:textId="77EADE31" w:rsidR="00926C3E" w:rsidRPr="005A354B" w:rsidRDefault="007A07AF" w:rsidP="00D21023">
      <w:pPr>
        <w:pStyle w:val="ListParagraph"/>
        <w:numPr>
          <w:ilvl w:val="0"/>
          <w:numId w:val="12"/>
        </w:numPr>
        <w:rPr>
          <w:rFonts w:ascii="Times New Roman" w:hAnsi="Times New Roman" w:cs="Times New Roman"/>
          <w:i/>
          <w:iCs/>
          <w:sz w:val="24"/>
          <w:szCs w:val="24"/>
        </w:rPr>
      </w:pPr>
      <w:r>
        <w:rPr>
          <w:rFonts w:ascii="Times New Roman" w:hAnsi="Times New Roman" w:cs="Times New Roman"/>
          <w:i/>
          <w:iCs/>
          <w:sz w:val="24"/>
          <w:szCs w:val="24"/>
        </w:rPr>
        <w:t>Ensure that text is readable (size 12 font is recommended), including t</w:t>
      </w:r>
      <w:r w:rsidR="00926C3E" w:rsidRPr="005A354B">
        <w:rPr>
          <w:rFonts w:ascii="Times New Roman" w:hAnsi="Times New Roman" w:cs="Times New Roman"/>
          <w:i/>
          <w:iCs/>
          <w:sz w:val="24"/>
          <w:szCs w:val="24"/>
        </w:rPr>
        <w:t>ext in figures, tables or pictures</w:t>
      </w:r>
      <w:r>
        <w:rPr>
          <w:rFonts w:ascii="Times New Roman" w:hAnsi="Times New Roman" w:cs="Times New Roman"/>
          <w:i/>
          <w:iCs/>
          <w:sz w:val="24"/>
          <w:szCs w:val="24"/>
        </w:rPr>
        <w:t xml:space="preserve"> (size 10 font is recommended)</w:t>
      </w:r>
    </w:p>
    <w:p w14:paraId="21FB19C8" w14:textId="1E737E31" w:rsidR="00926C3E" w:rsidRPr="005A354B" w:rsidRDefault="00926C3E" w:rsidP="00D21023">
      <w:pPr>
        <w:pStyle w:val="ListParagraph"/>
        <w:numPr>
          <w:ilvl w:val="0"/>
          <w:numId w:val="12"/>
        </w:numPr>
        <w:rPr>
          <w:rFonts w:ascii="Times New Roman" w:hAnsi="Times New Roman" w:cs="Times New Roman"/>
          <w:i/>
          <w:iCs/>
          <w:sz w:val="24"/>
          <w:szCs w:val="24"/>
        </w:rPr>
      </w:pPr>
      <w:r w:rsidRPr="005A354B">
        <w:rPr>
          <w:rFonts w:ascii="Times New Roman" w:hAnsi="Times New Roman" w:cs="Times New Roman"/>
          <w:i/>
          <w:iCs/>
          <w:sz w:val="24"/>
          <w:szCs w:val="24"/>
        </w:rPr>
        <w:t>Do not include any web links/hyperlinks – these can ONLY be included for publications that are only available online</w:t>
      </w:r>
    </w:p>
    <w:p w14:paraId="4FBCCF7A" w14:textId="2941EBA7" w:rsidR="00926C3E" w:rsidRPr="005A354B" w:rsidRDefault="00926C3E" w:rsidP="00D21023">
      <w:pPr>
        <w:pStyle w:val="ListParagraph"/>
        <w:numPr>
          <w:ilvl w:val="0"/>
          <w:numId w:val="12"/>
        </w:numPr>
        <w:rPr>
          <w:rFonts w:ascii="Times New Roman" w:hAnsi="Times New Roman" w:cs="Times New Roman"/>
          <w:i/>
          <w:iCs/>
          <w:sz w:val="24"/>
          <w:szCs w:val="24"/>
        </w:rPr>
      </w:pPr>
      <w:r w:rsidRPr="005A354B">
        <w:rPr>
          <w:rFonts w:ascii="Times New Roman" w:hAnsi="Times New Roman" w:cs="Times New Roman"/>
          <w:i/>
          <w:iCs/>
          <w:sz w:val="24"/>
          <w:szCs w:val="24"/>
        </w:rPr>
        <w:t xml:space="preserve">Pre-print publications </w:t>
      </w:r>
      <w:r w:rsidR="007A07AF">
        <w:rPr>
          <w:rFonts w:ascii="Times New Roman" w:hAnsi="Times New Roman" w:cs="Times New Roman"/>
          <w:i/>
          <w:iCs/>
          <w:sz w:val="24"/>
          <w:szCs w:val="24"/>
        </w:rPr>
        <w:t>or comparable resources can be included in any part of the application</w:t>
      </w:r>
    </w:p>
    <w:p w14:paraId="435ECCF4" w14:textId="64E203B1" w:rsidR="00926C3E" w:rsidRPr="005A354B" w:rsidRDefault="00926C3E">
      <w:pPr>
        <w:rPr>
          <w:rFonts w:ascii="Times New Roman" w:hAnsi="Times New Roman" w:cs="Times New Roman"/>
          <w:b/>
          <w:bCs/>
          <w:sz w:val="24"/>
          <w:szCs w:val="24"/>
        </w:rPr>
      </w:pPr>
      <w:r w:rsidRPr="005A354B">
        <w:rPr>
          <w:rFonts w:ascii="Times New Roman" w:hAnsi="Times New Roman" w:cs="Times New Roman"/>
          <w:b/>
          <w:bCs/>
          <w:sz w:val="24"/>
          <w:szCs w:val="24"/>
        </w:rPr>
        <w:t>PROJECT TITLE</w:t>
      </w:r>
    </w:p>
    <w:p w14:paraId="4DB489A6" w14:textId="50714960" w:rsidR="00926C3E" w:rsidRPr="005A354B" w:rsidRDefault="00926C3E">
      <w:pPr>
        <w:rPr>
          <w:rFonts w:ascii="Times New Roman" w:hAnsi="Times New Roman" w:cs="Times New Roman"/>
          <w:i/>
          <w:iCs/>
          <w:sz w:val="24"/>
          <w:szCs w:val="24"/>
        </w:rPr>
      </w:pPr>
      <w:r w:rsidRPr="005A354B">
        <w:rPr>
          <w:rFonts w:ascii="Times New Roman" w:hAnsi="Times New Roman" w:cs="Times New Roman"/>
          <w:i/>
          <w:iCs/>
          <w:sz w:val="24"/>
          <w:szCs w:val="24"/>
        </w:rPr>
        <w:t xml:space="preserve">This title may differ from that shown in question A1 of the application form, and may exceed </w:t>
      </w:r>
      <w:r w:rsidR="007A07AF">
        <w:rPr>
          <w:rFonts w:ascii="Times New Roman" w:hAnsi="Times New Roman" w:cs="Times New Roman"/>
          <w:i/>
          <w:iCs/>
          <w:sz w:val="24"/>
          <w:szCs w:val="24"/>
        </w:rPr>
        <w:t>10</w:t>
      </w:r>
      <w:r w:rsidRPr="005A354B">
        <w:rPr>
          <w:rFonts w:ascii="Times New Roman" w:hAnsi="Times New Roman" w:cs="Times New Roman"/>
          <w:i/>
          <w:iCs/>
          <w:sz w:val="24"/>
          <w:szCs w:val="24"/>
        </w:rPr>
        <w:t xml:space="preserve"> words</w:t>
      </w:r>
    </w:p>
    <w:p w14:paraId="1247D723" w14:textId="08FA8012" w:rsidR="00926C3E" w:rsidRPr="005A354B" w:rsidRDefault="00600BA1">
      <w:pPr>
        <w:rPr>
          <w:rFonts w:ascii="Times New Roman" w:hAnsi="Times New Roman" w:cs="Times New Roman"/>
          <w:b/>
          <w:bCs/>
          <w:sz w:val="24"/>
          <w:szCs w:val="24"/>
        </w:rPr>
      </w:pPr>
      <w:r>
        <w:rPr>
          <w:rFonts w:ascii="Times New Roman" w:hAnsi="Times New Roman" w:cs="Times New Roman"/>
          <w:b/>
          <w:bCs/>
          <w:sz w:val="24"/>
          <w:szCs w:val="24"/>
        </w:rPr>
        <w:t>PROJECT AIMS AND BACKGROUND</w:t>
      </w:r>
    </w:p>
    <w:p w14:paraId="233A7421" w14:textId="2D3015F3" w:rsidR="00926C3E" w:rsidRPr="00D21023" w:rsidRDefault="00926C3E" w:rsidP="00D21023">
      <w:pPr>
        <w:pStyle w:val="ListParagraph"/>
        <w:numPr>
          <w:ilvl w:val="0"/>
          <w:numId w:val="8"/>
        </w:numPr>
        <w:spacing w:after="0"/>
        <w:ind w:left="567"/>
        <w:rPr>
          <w:rFonts w:ascii="Times New Roman" w:hAnsi="Times New Roman" w:cs="Times New Roman"/>
          <w:i/>
          <w:iCs/>
          <w:sz w:val="24"/>
          <w:szCs w:val="24"/>
        </w:rPr>
      </w:pPr>
      <w:r w:rsidRPr="00D21023">
        <w:rPr>
          <w:rFonts w:ascii="Times New Roman" w:hAnsi="Times New Roman" w:cs="Times New Roman"/>
          <w:i/>
          <w:iCs/>
          <w:sz w:val="24"/>
          <w:szCs w:val="24"/>
        </w:rPr>
        <w:t xml:space="preserve">Briefly outline the aims and provide the background of this application. </w:t>
      </w:r>
    </w:p>
    <w:p w14:paraId="41ACBC93" w14:textId="70C687C6" w:rsidR="007A07AF" w:rsidRPr="00D21023" w:rsidRDefault="00926C3E" w:rsidP="00D21023">
      <w:pPr>
        <w:pStyle w:val="ListParagraph"/>
        <w:numPr>
          <w:ilvl w:val="0"/>
          <w:numId w:val="8"/>
        </w:numPr>
        <w:spacing w:after="0"/>
        <w:ind w:left="567"/>
        <w:rPr>
          <w:rFonts w:ascii="Times New Roman" w:hAnsi="Times New Roman" w:cs="Times New Roman"/>
          <w:i/>
          <w:iCs/>
          <w:sz w:val="24"/>
          <w:szCs w:val="24"/>
        </w:rPr>
      </w:pPr>
      <w:r w:rsidRPr="00D21023">
        <w:rPr>
          <w:rFonts w:ascii="Times New Roman" w:hAnsi="Times New Roman" w:cs="Times New Roman"/>
          <w:i/>
          <w:iCs/>
          <w:sz w:val="24"/>
          <w:szCs w:val="24"/>
        </w:rPr>
        <w:t xml:space="preserve">Include information about national and international progress in this field of research and its relationship to this application. </w:t>
      </w:r>
    </w:p>
    <w:p w14:paraId="5DEB0F00" w14:textId="267A1B88" w:rsidR="00926C3E" w:rsidRPr="00D21023" w:rsidRDefault="00926C3E" w:rsidP="00D21023">
      <w:pPr>
        <w:pStyle w:val="ListParagraph"/>
        <w:numPr>
          <w:ilvl w:val="0"/>
          <w:numId w:val="8"/>
        </w:numPr>
        <w:ind w:left="567"/>
        <w:rPr>
          <w:rFonts w:ascii="Times New Roman" w:hAnsi="Times New Roman" w:cs="Times New Roman"/>
          <w:sz w:val="24"/>
          <w:szCs w:val="24"/>
        </w:rPr>
      </w:pPr>
      <w:r w:rsidRPr="00D21023">
        <w:rPr>
          <w:rFonts w:ascii="Times New Roman" w:hAnsi="Times New Roman" w:cs="Times New Roman"/>
          <w:i/>
          <w:iCs/>
          <w:sz w:val="24"/>
          <w:szCs w:val="24"/>
        </w:rPr>
        <w:t>Refer only to research outputs that are accessible to the national and international research communities</w:t>
      </w:r>
      <w:r w:rsidRPr="00D21023">
        <w:rPr>
          <w:rFonts w:ascii="Times New Roman" w:hAnsi="Times New Roman" w:cs="Times New Roman"/>
          <w:sz w:val="24"/>
          <w:szCs w:val="24"/>
        </w:rPr>
        <w:t>.</w:t>
      </w:r>
    </w:p>
    <w:p w14:paraId="7B222D4A" w14:textId="77777777" w:rsidR="007A07AF" w:rsidRPr="005A354B" w:rsidRDefault="007A07AF" w:rsidP="007A07AF">
      <w:pPr>
        <w:rPr>
          <w:rFonts w:ascii="Times New Roman" w:hAnsi="Times New Roman" w:cs="Times New Roman"/>
          <w:b/>
          <w:bCs/>
          <w:sz w:val="24"/>
          <w:szCs w:val="24"/>
        </w:rPr>
      </w:pPr>
      <w:r w:rsidRPr="005A354B">
        <w:rPr>
          <w:rFonts w:ascii="Times New Roman" w:hAnsi="Times New Roman" w:cs="Times New Roman"/>
          <w:b/>
          <w:bCs/>
          <w:sz w:val="24"/>
          <w:szCs w:val="24"/>
        </w:rPr>
        <w:t>PROJECT QUALITY AND INNOVATION</w:t>
      </w:r>
    </w:p>
    <w:p w14:paraId="56CF7A9A" w14:textId="035EF510" w:rsidR="00D21023" w:rsidRPr="00D21023" w:rsidRDefault="00D21023"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Contribution of the project to address an important gap in knowledge or significant problem identified by the Key Industry Partner;</w:t>
      </w:r>
    </w:p>
    <w:p w14:paraId="709F4494" w14:textId="5AF3F289" w:rsidR="00D21023" w:rsidRPr="00D21023" w:rsidRDefault="00D21023"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Innovation and significance of the proposed program of research in the context of recent international research in the area, and its potential to transform current bodies of knowledge and practices for the Key Industry Partner and research end-users;</w:t>
      </w:r>
    </w:p>
    <w:p w14:paraId="2DFE8EB1" w14:textId="7F80C770" w:rsidR="00D21023" w:rsidRPr="00D21023" w:rsidRDefault="00D21023"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Cohesiveness and clarity of the design and implementation plan for the program of research (including the appropriateness of the aim(s), conceptual framework, method, data and/or analyses); and</w:t>
      </w:r>
    </w:p>
    <w:p w14:paraId="417D63F2" w14:textId="09C6176C" w:rsidR="00755D9C" w:rsidRPr="00D21023" w:rsidRDefault="00D21023"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Clear involvement of the Key Industry Partner in the design, method and delivery of the research, and relationship to previous collaborative projects between the participant and the Key Industry Partner.</w:t>
      </w:r>
    </w:p>
    <w:p w14:paraId="5F63EC31" w14:textId="77777777" w:rsidR="00D21023" w:rsidRPr="00755D9C" w:rsidRDefault="00D21023" w:rsidP="00D21023">
      <w:pPr>
        <w:tabs>
          <w:tab w:val="right" w:pos="8789"/>
        </w:tabs>
        <w:suppressAutoHyphens/>
        <w:spacing w:after="0"/>
        <w:ind w:left="567" w:hanging="360"/>
        <w:rPr>
          <w:rFonts w:ascii="Times New Roman" w:eastAsia="Arial,Calibri" w:hAnsi="Times New Roman" w:cs="Times New Roman"/>
          <w:i/>
          <w:iCs/>
          <w:color w:val="000000"/>
          <w:sz w:val="24"/>
          <w:szCs w:val="24"/>
          <w:lang w:eastAsia="en-AU"/>
        </w:rPr>
      </w:pPr>
    </w:p>
    <w:p w14:paraId="0A3B80A9" w14:textId="2109DF97" w:rsidR="00755D9C" w:rsidRPr="00D21023" w:rsidRDefault="00755D9C" w:rsidP="00D21023">
      <w:pPr>
        <w:tabs>
          <w:tab w:val="right" w:pos="8789"/>
        </w:tabs>
        <w:suppressAutoHyphens/>
        <w:spacing w:after="0"/>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If the project involves Aboriginal and/or Torres Strait Islander research, additional criteria include:</w:t>
      </w:r>
    </w:p>
    <w:p w14:paraId="77AF54EC" w14:textId="531F9C01" w:rsidR="00755D9C" w:rsidRPr="00D21023" w:rsidRDefault="00755D9C"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The project’s level of collaboration, engagement, relationship building and benefit sharing with Aboriginal and Torres Strait Islander Peoples, and First Nations Organisations and Communities;</w:t>
      </w:r>
    </w:p>
    <w:p w14:paraId="3B43F3B7" w14:textId="5ADF37A8" w:rsidR="00755D9C" w:rsidRPr="00D21023" w:rsidRDefault="00755D9C"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The project’s strategy and mechanisms for Indigenous research capacity building within the project;</w:t>
      </w:r>
    </w:p>
    <w:p w14:paraId="4EB8D38D" w14:textId="4C1E49E8" w:rsidR="00600BA1" w:rsidRPr="00D21023" w:rsidRDefault="00755D9C" w:rsidP="00D21023">
      <w:pPr>
        <w:pStyle w:val="ListParagraph"/>
        <w:numPr>
          <w:ilvl w:val="0"/>
          <w:numId w:val="9"/>
        </w:numPr>
        <w:tabs>
          <w:tab w:val="right" w:pos="8789"/>
        </w:tabs>
        <w:suppressAutoHyphens/>
        <w:spacing w:after="0"/>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 xml:space="preserve">The project’s adherence to the </w:t>
      </w:r>
      <w:hyperlink r:id="rId5" w:history="1">
        <w:r w:rsidR="00600BA1" w:rsidRPr="00D21023">
          <w:rPr>
            <w:rStyle w:val="Hyperlink"/>
            <w:rFonts w:ascii="Times New Roman" w:eastAsia="Arial,Calibri" w:hAnsi="Times New Roman" w:cs="Times New Roman"/>
            <w:i/>
            <w:iCs/>
            <w:sz w:val="24"/>
            <w:szCs w:val="24"/>
            <w:lang w:eastAsia="en-AU"/>
          </w:rPr>
          <w:t>Australian Indigenous Data Sovereignty Principles</w:t>
        </w:r>
      </w:hyperlink>
      <w:r w:rsidR="00600BA1" w:rsidRPr="00D21023">
        <w:rPr>
          <w:rFonts w:ascii="Times New Roman" w:eastAsia="Arial,Calibri" w:hAnsi="Times New Roman" w:cs="Times New Roman"/>
          <w:i/>
          <w:iCs/>
          <w:color w:val="000000"/>
          <w:sz w:val="24"/>
          <w:szCs w:val="24"/>
          <w:lang w:eastAsia="en-AU"/>
        </w:rPr>
        <w:t xml:space="preserve">; and </w:t>
      </w:r>
    </w:p>
    <w:p w14:paraId="2398B386" w14:textId="22D1B5B2" w:rsidR="00600BA1" w:rsidRPr="00D21023" w:rsidRDefault="00600BA1" w:rsidP="00D21023">
      <w:pPr>
        <w:pStyle w:val="ListParagraph"/>
        <w:numPr>
          <w:ilvl w:val="0"/>
          <w:numId w:val="9"/>
        </w:numPr>
        <w:tabs>
          <w:tab w:val="right" w:pos="8789"/>
        </w:tabs>
        <w:suppressAutoHyphens/>
        <w:ind w:left="567"/>
        <w:rPr>
          <w:rFonts w:ascii="Times New Roman" w:eastAsia="Arial,Calibri" w:hAnsi="Times New Roman" w:cs="Times New Roman"/>
          <w:i/>
          <w:iCs/>
          <w:color w:val="000000"/>
          <w:sz w:val="24"/>
          <w:szCs w:val="24"/>
          <w:lang w:eastAsia="en-AU"/>
        </w:rPr>
      </w:pPr>
      <w:r w:rsidRPr="00D21023">
        <w:rPr>
          <w:rFonts w:ascii="Times New Roman" w:eastAsia="Arial,Calibri" w:hAnsi="Times New Roman" w:cs="Times New Roman"/>
          <w:i/>
          <w:iCs/>
          <w:color w:val="000000"/>
          <w:sz w:val="24"/>
          <w:szCs w:val="24"/>
          <w:lang w:eastAsia="en-AU"/>
        </w:rPr>
        <w:t xml:space="preserve">The project’s understanding of, and proposed strategies to adhere to, the </w:t>
      </w:r>
      <w:hyperlink r:id="rId6" w:history="1">
        <w:r w:rsidRPr="00D21023">
          <w:rPr>
            <w:rStyle w:val="Hyperlink"/>
            <w:rFonts w:ascii="Times New Roman" w:eastAsia="Arial,Calibri" w:hAnsi="Times New Roman" w:cs="Times New Roman"/>
            <w:i/>
            <w:iCs/>
            <w:sz w:val="24"/>
            <w:szCs w:val="24"/>
            <w:lang w:eastAsia="en-AU"/>
          </w:rPr>
          <w:t>AIATSIS Code of Ethics for Aboriginal and Torres Strait Islander Research</w:t>
        </w:r>
      </w:hyperlink>
      <w:r w:rsidRPr="00D21023">
        <w:rPr>
          <w:rFonts w:ascii="Times New Roman" w:eastAsia="Arial,Calibri" w:hAnsi="Times New Roman" w:cs="Times New Roman"/>
          <w:i/>
          <w:iCs/>
          <w:color w:val="000000"/>
          <w:sz w:val="24"/>
          <w:szCs w:val="24"/>
          <w:lang w:eastAsia="en-AU"/>
        </w:rPr>
        <w:t xml:space="preserve"> and NHMRC’s guidelines on </w:t>
      </w:r>
      <w:hyperlink r:id="rId7" w:history="1">
        <w:r w:rsidRPr="00D21023">
          <w:rPr>
            <w:rStyle w:val="Hyperlink"/>
            <w:rFonts w:ascii="Times New Roman" w:eastAsia="Arial,Calibri" w:hAnsi="Times New Roman" w:cs="Times New Roman"/>
            <w:i/>
            <w:iCs/>
            <w:sz w:val="24"/>
            <w:szCs w:val="24"/>
            <w:lang w:eastAsia="en-AU"/>
          </w:rPr>
          <w:t>Ethical conduct in research with Aboriginal and Torres Strait Islander Peoples and communities</w:t>
        </w:r>
      </w:hyperlink>
      <w:r w:rsidRPr="00D21023">
        <w:rPr>
          <w:rFonts w:ascii="Times New Roman" w:eastAsia="Arial,Calibri" w:hAnsi="Times New Roman" w:cs="Times New Roman"/>
          <w:i/>
          <w:iCs/>
          <w:color w:val="000000"/>
          <w:sz w:val="24"/>
          <w:szCs w:val="24"/>
          <w:lang w:eastAsia="en-AU"/>
        </w:rPr>
        <w:t>.</w:t>
      </w:r>
    </w:p>
    <w:p w14:paraId="7040E168" w14:textId="77777777" w:rsidR="00D21023" w:rsidRPr="005A354B" w:rsidRDefault="00D21023" w:rsidP="00D21023">
      <w:pPr>
        <w:rPr>
          <w:rFonts w:ascii="Times New Roman" w:hAnsi="Times New Roman" w:cs="Times New Roman"/>
          <w:b/>
          <w:bCs/>
          <w:sz w:val="24"/>
          <w:szCs w:val="24"/>
        </w:rPr>
      </w:pPr>
      <w:r>
        <w:rPr>
          <w:rFonts w:ascii="Times New Roman" w:hAnsi="Times New Roman" w:cs="Times New Roman"/>
          <w:b/>
          <w:bCs/>
          <w:sz w:val="24"/>
          <w:szCs w:val="24"/>
        </w:rPr>
        <w:t>BENEFIT</w:t>
      </w:r>
    </w:p>
    <w:p w14:paraId="4A3FA782" w14:textId="77777777" w:rsidR="00D21023" w:rsidRPr="00D21023" w:rsidRDefault="00D21023" w:rsidP="00D21023">
      <w:pPr>
        <w:pStyle w:val="ListParagraph"/>
        <w:numPr>
          <w:ilvl w:val="0"/>
          <w:numId w:val="10"/>
        </w:numPr>
        <w:tabs>
          <w:tab w:val="left" w:pos="1276"/>
          <w:tab w:val="right" w:pos="8789"/>
        </w:tabs>
        <w:spacing w:after="0" w:line="280" w:lineRule="atLeast"/>
        <w:ind w:left="567"/>
        <w:rPr>
          <w:rFonts w:ascii="Times New Roman" w:hAnsi="Times New Roman" w:cs="Times New Roman"/>
          <w:i/>
          <w:iCs/>
          <w:sz w:val="24"/>
          <w:szCs w:val="24"/>
        </w:rPr>
      </w:pPr>
      <w:r w:rsidRPr="00D21023">
        <w:rPr>
          <w:rFonts w:ascii="Times New Roman" w:hAnsi="Times New Roman" w:cs="Times New Roman"/>
          <w:i/>
          <w:iCs/>
          <w:sz w:val="24"/>
          <w:szCs w:val="24"/>
        </w:rPr>
        <w:t>Strength of engagement between the participant and the Key Industry Partner, including previous projects (where applicable), and interactions to date on the proposed project;</w:t>
      </w:r>
    </w:p>
    <w:p w14:paraId="0709FBCC" w14:textId="77777777" w:rsidR="00D21023" w:rsidRPr="00D21023" w:rsidRDefault="00D21023" w:rsidP="00D21023">
      <w:pPr>
        <w:pStyle w:val="ListParagraph"/>
        <w:numPr>
          <w:ilvl w:val="0"/>
          <w:numId w:val="10"/>
        </w:numPr>
        <w:tabs>
          <w:tab w:val="left" w:pos="1276"/>
          <w:tab w:val="right" w:pos="8789"/>
        </w:tabs>
        <w:spacing w:after="0" w:line="280" w:lineRule="atLeast"/>
        <w:ind w:left="567"/>
        <w:rPr>
          <w:rFonts w:ascii="Times New Roman" w:hAnsi="Times New Roman" w:cs="Times New Roman"/>
          <w:i/>
          <w:iCs/>
          <w:sz w:val="24"/>
          <w:szCs w:val="24"/>
        </w:rPr>
      </w:pPr>
      <w:r w:rsidRPr="00D21023">
        <w:rPr>
          <w:rFonts w:ascii="Times New Roman" w:hAnsi="Times New Roman" w:cs="Times New Roman"/>
          <w:i/>
          <w:iCs/>
          <w:sz w:val="24"/>
          <w:szCs w:val="24"/>
        </w:rPr>
        <w:t>The extent to which all parties demonstrate a commitment to the success of the project, and to developing and expanding a collaborative relationship, including the necessary facilities, resources and development opportunities that the organisations will provide for the participant;</w:t>
      </w:r>
    </w:p>
    <w:p w14:paraId="04C5F414" w14:textId="77777777" w:rsidR="00D21023" w:rsidRDefault="00D21023" w:rsidP="00D21023">
      <w:pPr>
        <w:pStyle w:val="ListParagraph"/>
        <w:numPr>
          <w:ilvl w:val="0"/>
          <w:numId w:val="10"/>
        </w:numPr>
        <w:tabs>
          <w:tab w:val="left" w:pos="1276"/>
          <w:tab w:val="right" w:pos="8789"/>
        </w:tabs>
        <w:spacing w:after="0" w:line="280" w:lineRule="atLeast"/>
        <w:ind w:left="567"/>
        <w:rPr>
          <w:rFonts w:ascii="Times New Roman" w:hAnsi="Times New Roman" w:cs="Times New Roman"/>
          <w:i/>
          <w:iCs/>
          <w:sz w:val="24"/>
          <w:szCs w:val="24"/>
        </w:rPr>
      </w:pPr>
      <w:r w:rsidRPr="00D21023">
        <w:rPr>
          <w:rFonts w:ascii="Times New Roman" w:hAnsi="Times New Roman" w:cs="Times New Roman"/>
          <w:i/>
          <w:iCs/>
          <w:sz w:val="24"/>
          <w:szCs w:val="24"/>
        </w:rPr>
        <w:t>The feasibility of the research in terms of the project’s design, participants, requested duration, required resources/facilities, risk management, and appropriateness of the budget; and</w:t>
      </w:r>
    </w:p>
    <w:p w14:paraId="2D47E190" w14:textId="05075148" w:rsidR="00D21023" w:rsidRPr="00D21023" w:rsidRDefault="00D21023" w:rsidP="00D21023">
      <w:pPr>
        <w:pStyle w:val="ListParagraph"/>
        <w:numPr>
          <w:ilvl w:val="0"/>
          <w:numId w:val="10"/>
        </w:numPr>
        <w:tabs>
          <w:tab w:val="left" w:pos="1276"/>
          <w:tab w:val="right" w:pos="8789"/>
        </w:tabs>
        <w:spacing w:line="280" w:lineRule="atLeast"/>
        <w:ind w:left="567"/>
        <w:rPr>
          <w:rFonts w:ascii="Times New Roman" w:hAnsi="Times New Roman" w:cs="Times New Roman"/>
          <w:i/>
          <w:iCs/>
          <w:sz w:val="24"/>
          <w:szCs w:val="24"/>
        </w:rPr>
      </w:pPr>
      <w:r w:rsidRPr="00D21023">
        <w:rPr>
          <w:rFonts w:ascii="Times New Roman" w:hAnsi="Times New Roman" w:cs="Times New Roman"/>
          <w:i/>
          <w:iCs/>
          <w:sz w:val="24"/>
          <w:szCs w:val="24"/>
        </w:rPr>
        <w:t>The cost-effectiveness of the research and its value for money.</w:t>
      </w:r>
    </w:p>
    <w:p w14:paraId="7C8F62A7" w14:textId="70C3694F" w:rsidR="007A07AF" w:rsidRPr="007A07AF" w:rsidRDefault="00D21023" w:rsidP="00DF05C0">
      <w:pPr>
        <w:tabs>
          <w:tab w:val="right" w:pos="8789"/>
        </w:tabs>
        <w:suppressAutoHyphens/>
        <w:spacing w:before="120"/>
        <w:rPr>
          <w:rFonts w:ascii="Times New Roman" w:hAnsi="Times New Roman" w:cs="Times New Roman"/>
          <w:b/>
          <w:sz w:val="24"/>
          <w:szCs w:val="24"/>
        </w:rPr>
      </w:pPr>
      <w:r>
        <w:rPr>
          <w:rFonts w:ascii="Times New Roman" w:hAnsi="Times New Roman" w:cs="Times New Roman"/>
          <w:b/>
          <w:sz w:val="24"/>
          <w:szCs w:val="24"/>
        </w:rPr>
        <w:t>MENTORING AND CAPACITY BUILDING</w:t>
      </w:r>
    </w:p>
    <w:p w14:paraId="547FA75C" w14:textId="77777777" w:rsidR="00D21023" w:rsidRPr="00D21023" w:rsidRDefault="00D21023" w:rsidP="00D21023">
      <w:pPr>
        <w:pStyle w:val="ListParagraph"/>
        <w:numPr>
          <w:ilvl w:val="0"/>
          <w:numId w:val="11"/>
        </w:numPr>
        <w:autoSpaceDE w:val="0"/>
        <w:autoSpaceDN w:val="0"/>
        <w:adjustRightInd w:val="0"/>
        <w:spacing w:after="0" w:line="240" w:lineRule="auto"/>
        <w:ind w:left="567"/>
        <w:rPr>
          <w:rFonts w:ascii="Times New Roman" w:hAnsi="Times New Roman" w:cs="Times New Roman"/>
          <w:i/>
          <w:iCs/>
          <w:sz w:val="24"/>
          <w:szCs w:val="24"/>
        </w:rPr>
      </w:pPr>
      <w:r w:rsidRPr="00D21023">
        <w:rPr>
          <w:rFonts w:ascii="Times New Roman" w:hAnsi="Times New Roman" w:cs="Times New Roman"/>
          <w:i/>
          <w:iCs/>
          <w:sz w:val="24"/>
          <w:szCs w:val="24"/>
        </w:rPr>
        <w:t>Extent to which the participant demonstrates exceptional leadership and organisational skills to ensure successful completion of the program of research;</w:t>
      </w:r>
    </w:p>
    <w:p w14:paraId="40445C29" w14:textId="77777777" w:rsidR="00D21023" w:rsidRPr="00D21023" w:rsidRDefault="00D21023" w:rsidP="00D21023">
      <w:pPr>
        <w:pStyle w:val="ListParagraph"/>
        <w:numPr>
          <w:ilvl w:val="0"/>
          <w:numId w:val="11"/>
        </w:numPr>
        <w:autoSpaceDE w:val="0"/>
        <w:autoSpaceDN w:val="0"/>
        <w:adjustRightInd w:val="0"/>
        <w:spacing w:after="0" w:line="240" w:lineRule="auto"/>
        <w:ind w:left="567"/>
        <w:rPr>
          <w:rFonts w:ascii="Times New Roman" w:hAnsi="Times New Roman" w:cs="Times New Roman"/>
          <w:i/>
          <w:iCs/>
          <w:sz w:val="24"/>
          <w:szCs w:val="24"/>
        </w:rPr>
      </w:pPr>
      <w:r w:rsidRPr="00D21023">
        <w:rPr>
          <w:rFonts w:ascii="Times New Roman" w:hAnsi="Times New Roman" w:cs="Times New Roman"/>
          <w:i/>
          <w:iCs/>
          <w:sz w:val="24"/>
          <w:szCs w:val="24"/>
        </w:rPr>
        <w:lastRenderedPageBreak/>
        <w:t>Extent to which the participant will provide exceptional leadership for supervision and mentoring of HDR students and ECRs, to enable their development of industry-focused and industry-based collaboration, translation and/or commercialisation skills, and careers;</w:t>
      </w:r>
    </w:p>
    <w:p w14:paraId="19906A10" w14:textId="77777777" w:rsidR="00D21023" w:rsidRPr="00D21023" w:rsidRDefault="00D21023" w:rsidP="00D21023">
      <w:pPr>
        <w:pStyle w:val="ListParagraph"/>
        <w:numPr>
          <w:ilvl w:val="0"/>
          <w:numId w:val="11"/>
        </w:numPr>
        <w:autoSpaceDE w:val="0"/>
        <w:autoSpaceDN w:val="0"/>
        <w:adjustRightInd w:val="0"/>
        <w:spacing w:after="0" w:line="240" w:lineRule="auto"/>
        <w:ind w:left="567"/>
        <w:rPr>
          <w:rFonts w:ascii="Times New Roman" w:hAnsi="Times New Roman" w:cs="Times New Roman"/>
          <w:i/>
          <w:iCs/>
          <w:sz w:val="24"/>
          <w:szCs w:val="24"/>
        </w:rPr>
      </w:pPr>
      <w:r w:rsidRPr="00D21023">
        <w:rPr>
          <w:rFonts w:ascii="Times New Roman" w:hAnsi="Times New Roman" w:cs="Times New Roman"/>
          <w:i/>
          <w:iCs/>
          <w:sz w:val="24"/>
          <w:szCs w:val="24"/>
        </w:rPr>
        <w:t>The extent to which the program of research will build new teams and create world-class research capacity, collaboration and innovation across the relevant industry setting(s);</w:t>
      </w:r>
    </w:p>
    <w:p w14:paraId="5441A122" w14:textId="77777777" w:rsidR="00D21023" w:rsidRPr="00D21023" w:rsidRDefault="00D21023" w:rsidP="00D21023">
      <w:pPr>
        <w:pStyle w:val="ListParagraph"/>
        <w:numPr>
          <w:ilvl w:val="0"/>
          <w:numId w:val="11"/>
        </w:numPr>
        <w:autoSpaceDE w:val="0"/>
        <w:autoSpaceDN w:val="0"/>
        <w:adjustRightInd w:val="0"/>
        <w:spacing w:after="0" w:line="240" w:lineRule="auto"/>
        <w:ind w:left="567"/>
        <w:rPr>
          <w:rFonts w:ascii="Times New Roman" w:hAnsi="Times New Roman" w:cs="Times New Roman"/>
          <w:i/>
          <w:iCs/>
          <w:sz w:val="24"/>
          <w:szCs w:val="24"/>
        </w:rPr>
      </w:pPr>
      <w:r w:rsidRPr="00D21023">
        <w:rPr>
          <w:rFonts w:ascii="Times New Roman" w:hAnsi="Times New Roman" w:cs="Times New Roman"/>
          <w:i/>
          <w:iCs/>
          <w:sz w:val="24"/>
          <w:szCs w:val="24"/>
        </w:rPr>
        <w:t>The extent to which all parties demonstrate a commitment to establish enduring Australian and international research collaborations or links between academia and industry; and</w:t>
      </w:r>
    </w:p>
    <w:p w14:paraId="7B698AD3" w14:textId="74CF6D77" w:rsidR="00600BA1" w:rsidRPr="00D21023" w:rsidRDefault="00D21023" w:rsidP="00D21023">
      <w:pPr>
        <w:pStyle w:val="ListParagraph"/>
        <w:numPr>
          <w:ilvl w:val="0"/>
          <w:numId w:val="11"/>
        </w:numPr>
        <w:autoSpaceDE w:val="0"/>
        <w:autoSpaceDN w:val="0"/>
        <w:adjustRightInd w:val="0"/>
        <w:spacing w:after="0" w:line="240" w:lineRule="auto"/>
        <w:ind w:left="567"/>
        <w:rPr>
          <w:rFonts w:ascii="Times New Roman" w:hAnsi="Times New Roman" w:cs="Times New Roman"/>
          <w:i/>
          <w:iCs/>
          <w:sz w:val="24"/>
          <w:szCs w:val="24"/>
        </w:rPr>
      </w:pPr>
      <w:r w:rsidRPr="00D21023">
        <w:rPr>
          <w:rFonts w:ascii="Times New Roman" w:hAnsi="Times New Roman" w:cs="Times New Roman"/>
          <w:i/>
          <w:iCs/>
          <w:sz w:val="24"/>
          <w:szCs w:val="24"/>
        </w:rPr>
        <w:t>Evidence of the participants’ potential to attract sustained financial resources to continue and expand the capacity of the program of research, including beyond completion of the Fellowship.</w:t>
      </w:r>
    </w:p>
    <w:p w14:paraId="620C2655" w14:textId="47BFB2B9" w:rsidR="00BC3ECB" w:rsidRPr="00BC3ECB" w:rsidRDefault="00BC3ECB" w:rsidP="00BC3ECB">
      <w:pPr>
        <w:spacing w:before="120"/>
        <w:rPr>
          <w:rFonts w:ascii="Times New Roman" w:hAnsi="Times New Roman" w:cs="Times New Roman"/>
          <w:b/>
          <w:sz w:val="24"/>
          <w:szCs w:val="24"/>
        </w:rPr>
      </w:pPr>
      <w:r w:rsidRPr="00BC3ECB">
        <w:rPr>
          <w:rFonts w:ascii="Times New Roman" w:hAnsi="Times New Roman" w:cs="Times New Roman"/>
          <w:b/>
          <w:sz w:val="24"/>
          <w:szCs w:val="24"/>
        </w:rPr>
        <w:t>REFERENCES</w:t>
      </w:r>
    </w:p>
    <w:p w14:paraId="4894D6BD" w14:textId="77777777" w:rsidR="00600BA1" w:rsidRPr="00600BA1" w:rsidRDefault="00BC3ECB" w:rsidP="00D21023">
      <w:pPr>
        <w:pStyle w:val="GGBulletpoint-"/>
        <w:numPr>
          <w:ilvl w:val="0"/>
          <w:numId w:val="13"/>
        </w:numPr>
        <w:spacing w:before="0" w:after="0"/>
        <w:ind w:left="567"/>
        <w:rPr>
          <w:rFonts w:ascii="Times New Roman" w:hAnsi="Times New Roman" w:cs="Times New Roman"/>
          <w:i/>
          <w:iCs/>
          <w:sz w:val="24"/>
          <w:szCs w:val="24"/>
        </w:rPr>
      </w:pPr>
      <w:r w:rsidRPr="00BC3ECB">
        <w:rPr>
          <w:rFonts w:ascii="Times New Roman" w:eastAsia="Calibri" w:hAnsi="Times New Roman" w:cs="Times New Roman"/>
          <w:i/>
          <w:iCs/>
          <w:sz w:val="24"/>
          <w:szCs w:val="24"/>
        </w:rPr>
        <w:t xml:space="preserve">Include a list of </w:t>
      </w:r>
      <w:r w:rsidRPr="00BC3ECB">
        <w:rPr>
          <w:rFonts w:ascii="Times New Roman" w:eastAsia="Times New Roman" w:hAnsi="Times New Roman" w:cs="Times New Roman"/>
          <w:i/>
          <w:iCs/>
          <w:sz w:val="24"/>
          <w:szCs w:val="24"/>
        </w:rPr>
        <w:t>all</w:t>
      </w:r>
      <w:r w:rsidRPr="00BC3ECB">
        <w:rPr>
          <w:rFonts w:ascii="Times New Roman" w:hAnsi="Times New Roman" w:cs="Times New Roman"/>
          <w:i/>
          <w:iCs/>
          <w:sz w:val="24"/>
          <w:szCs w:val="24"/>
        </w:rPr>
        <w:t xml:space="preserve"> references, including </w:t>
      </w:r>
      <w:r w:rsidRPr="00BC3ECB">
        <w:rPr>
          <w:rFonts w:ascii="Times New Roman" w:eastAsia="Calibri" w:hAnsi="Times New Roman" w:cs="Times New Roman"/>
          <w:i/>
          <w:iCs/>
          <w:sz w:val="24"/>
          <w:szCs w:val="24"/>
        </w:rPr>
        <w:t xml:space="preserve">relevant references to the previous work of the </w:t>
      </w:r>
      <w:r w:rsidRPr="00BC3ECB">
        <w:rPr>
          <w:rFonts w:ascii="Times New Roman" w:hAnsi="Times New Roman" w:cs="Times New Roman"/>
          <w:i/>
          <w:iCs/>
          <w:sz w:val="24"/>
          <w:szCs w:val="24"/>
        </w:rPr>
        <w:t>participants</w:t>
      </w:r>
      <w:r w:rsidRPr="00BC3ECB">
        <w:rPr>
          <w:rFonts w:ascii="Times New Roman" w:eastAsia="Calibri" w:hAnsi="Times New Roman" w:cs="Times New Roman"/>
          <w:i/>
          <w:iCs/>
          <w:sz w:val="24"/>
          <w:szCs w:val="24"/>
        </w:rPr>
        <w:t>.</w:t>
      </w:r>
    </w:p>
    <w:p w14:paraId="5CDC17FF" w14:textId="5788F2B5" w:rsidR="00600BA1" w:rsidRPr="00600BA1" w:rsidRDefault="004A1668" w:rsidP="00D21023">
      <w:pPr>
        <w:pStyle w:val="GGBulletpoint-"/>
        <w:numPr>
          <w:ilvl w:val="0"/>
          <w:numId w:val="13"/>
        </w:numPr>
        <w:spacing w:before="0" w:after="0"/>
        <w:ind w:left="567"/>
        <w:rPr>
          <w:rFonts w:ascii="Times New Roman" w:hAnsi="Times New Roman" w:cs="Times New Roman"/>
          <w:i/>
          <w:iCs/>
          <w:sz w:val="24"/>
          <w:szCs w:val="24"/>
        </w:rPr>
      </w:pPr>
      <w:r w:rsidRPr="004A1668">
        <w:rPr>
          <w:rFonts w:ascii="Times New Roman" w:eastAsia="Arial" w:hAnsi="Times New Roman" w:cs="Times New Roman"/>
          <w:i/>
          <w:iCs/>
          <w:sz w:val="24"/>
          <w:szCs w:val="24"/>
        </w:rPr>
        <w:t xml:space="preserve">If preprints or comparable resources are cited, these should be explicitly identified in the reference list by including [PREPRINT OR COMPARABLE] after the reference. The reference should include a DOI, URL or equivalent, version number where available and/or date of access, as applicable. This indication is only required in the reference list and not in the project description itself. </w:t>
      </w:r>
      <w:r>
        <w:rPr>
          <w:rFonts w:ascii="Times New Roman" w:eastAsia="Arial" w:hAnsi="Times New Roman" w:cs="Times New Roman"/>
          <w:i/>
          <w:iCs/>
          <w:sz w:val="24"/>
          <w:szCs w:val="24"/>
        </w:rPr>
        <w:t xml:space="preserve"> </w:t>
      </w:r>
      <w:r w:rsidR="00600BA1" w:rsidRPr="00600BA1">
        <w:rPr>
          <w:rFonts w:ascii="Times New Roman" w:eastAsia="Arial" w:hAnsi="Times New Roman" w:cs="Times New Roman"/>
          <w:i/>
          <w:iCs/>
          <w:sz w:val="24"/>
          <w:szCs w:val="24"/>
        </w:rPr>
        <w:t>For more information on how pre-prints or comparable resources should be identified, please refer to</w:t>
      </w:r>
      <w:r w:rsidR="00D21023">
        <w:rPr>
          <w:rFonts w:ascii="Times New Roman" w:eastAsia="Arial" w:hAnsi="Times New Roman" w:cs="Times New Roman"/>
          <w:i/>
          <w:iCs/>
          <w:sz w:val="24"/>
          <w:szCs w:val="24"/>
        </w:rPr>
        <w:t xml:space="preserve"> </w:t>
      </w:r>
      <w:r w:rsidR="00600BA1" w:rsidRPr="00600BA1">
        <w:rPr>
          <w:rFonts w:ascii="Times New Roman" w:eastAsia="Arial" w:hAnsi="Times New Roman" w:cs="Times New Roman"/>
          <w:i/>
          <w:iCs/>
          <w:sz w:val="24"/>
          <w:szCs w:val="24"/>
        </w:rPr>
        <w:t>Section 2.5 of the</w:t>
      </w:r>
      <w:r w:rsidR="00600BA1">
        <w:rPr>
          <w:rFonts w:ascii="Times New Roman" w:eastAsia="Arial" w:hAnsi="Times New Roman" w:cs="Times New Roman"/>
          <w:i/>
          <w:iCs/>
          <w:sz w:val="24"/>
          <w:szCs w:val="24"/>
        </w:rPr>
        <w:t xml:space="preserve"> </w:t>
      </w:r>
      <w:r w:rsidR="00600BA1" w:rsidRPr="00600BA1">
        <w:rPr>
          <w:rFonts w:ascii="Times New Roman" w:eastAsia="Arial" w:hAnsi="Times New Roman" w:cs="Times New Roman"/>
          <w:i/>
          <w:iCs/>
          <w:sz w:val="24"/>
          <w:szCs w:val="24"/>
        </w:rPr>
        <w:t>Instructions.</w:t>
      </w:r>
    </w:p>
    <w:p w14:paraId="41DE0293" w14:textId="77777777" w:rsidR="00BC3ECB" w:rsidRPr="00BC3ECB" w:rsidRDefault="00BC3ECB" w:rsidP="00BC3ECB">
      <w:pPr>
        <w:pStyle w:val="ListParagraph"/>
        <w:spacing w:before="120"/>
        <w:ind w:left="0"/>
        <w:rPr>
          <w:rFonts w:ascii="Times New Roman" w:hAnsi="Times New Roman" w:cs="Times New Roman"/>
          <w:b/>
          <w:sz w:val="24"/>
          <w:szCs w:val="24"/>
        </w:rPr>
      </w:pPr>
      <w:r w:rsidRPr="00BC3ECB">
        <w:rPr>
          <w:rFonts w:ascii="Times New Roman" w:hAnsi="Times New Roman" w:cs="Times New Roman"/>
          <w:b/>
          <w:sz w:val="24"/>
          <w:szCs w:val="24"/>
        </w:rPr>
        <w:t>ACKNOWLEDGEMENTS (if required)</w:t>
      </w:r>
    </w:p>
    <w:p w14:paraId="7D1593AC" w14:textId="77777777" w:rsidR="00BC3ECB" w:rsidRPr="00BC3ECB" w:rsidRDefault="00BC3ECB" w:rsidP="00D21023">
      <w:pPr>
        <w:pStyle w:val="GGBulletpoint-"/>
        <w:numPr>
          <w:ilvl w:val="0"/>
          <w:numId w:val="14"/>
        </w:numPr>
        <w:spacing w:before="0" w:after="0"/>
        <w:rPr>
          <w:rFonts w:ascii="Times New Roman" w:hAnsi="Times New Roman" w:cs="Times New Roman"/>
          <w:i/>
          <w:iCs/>
          <w:sz w:val="24"/>
          <w:szCs w:val="24"/>
        </w:rPr>
      </w:pPr>
      <w:r w:rsidRPr="00BC3ECB">
        <w:rPr>
          <w:rFonts w:ascii="Times New Roman" w:hAnsi="Times New Roman" w:cs="Times New Roman"/>
          <w:i/>
          <w:iCs/>
          <w:sz w:val="24"/>
          <w:szCs w:val="24"/>
        </w:rPr>
        <w:t xml:space="preserve">Acknowledge </w:t>
      </w:r>
      <w:r w:rsidRPr="00BC3ECB">
        <w:rPr>
          <w:rFonts w:ascii="Times New Roman" w:eastAsia="Times New Roman" w:hAnsi="Times New Roman" w:cs="Times New Roman"/>
          <w:i/>
          <w:iCs/>
          <w:sz w:val="24"/>
          <w:szCs w:val="24"/>
        </w:rPr>
        <w:t>any</w:t>
      </w:r>
      <w:r w:rsidRPr="00BC3ECB">
        <w:rPr>
          <w:rFonts w:ascii="Times New Roman" w:hAnsi="Times New Roman" w:cs="Times New Roman"/>
          <w:i/>
          <w:iCs/>
          <w:sz w:val="24"/>
          <w:szCs w:val="24"/>
        </w:rPr>
        <w:t xml:space="preserve"> significant contributions to this application in terms of ideas and authorship, by persons not already named in this application.</w:t>
      </w:r>
    </w:p>
    <w:p w14:paraId="3FCF1842" w14:textId="324710AD" w:rsidR="00BC3ECB" w:rsidRPr="00BC3ECB" w:rsidRDefault="00BC3ECB" w:rsidP="00D21023">
      <w:pPr>
        <w:pStyle w:val="GGBulletpoint-"/>
        <w:numPr>
          <w:ilvl w:val="0"/>
          <w:numId w:val="14"/>
        </w:numPr>
        <w:spacing w:before="0" w:after="120"/>
        <w:rPr>
          <w:rFonts w:ascii="Times New Roman" w:hAnsi="Times New Roman" w:cs="Times New Roman"/>
          <w:i/>
          <w:iCs/>
          <w:sz w:val="24"/>
          <w:szCs w:val="24"/>
        </w:rPr>
      </w:pPr>
      <w:r w:rsidRPr="00BC3ECB">
        <w:rPr>
          <w:rFonts w:ascii="Times New Roman" w:hAnsi="Times New Roman" w:cs="Times New Roman"/>
          <w:i/>
          <w:iCs/>
          <w:sz w:val="24"/>
          <w:szCs w:val="24"/>
        </w:rPr>
        <w:t>Note that this heading does not need to be included</w:t>
      </w:r>
      <w:r w:rsidR="004A1668">
        <w:rPr>
          <w:rFonts w:ascii="Times New Roman" w:hAnsi="Times New Roman" w:cs="Times New Roman"/>
          <w:i/>
          <w:iCs/>
          <w:sz w:val="24"/>
          <w:szCs w:val="24"/>
        </w:rPr>
        <w:t xml:space="preserve"> in your response to the assessment criteria</w:t>
      </w:r>
      <w:r w:rsidRPr="00BC3ECB">
        <w:rPr>
          <w:rFonts w:ascii="Times New Roman" w:hAnsi="Times New Roman" w:cs="Times New Roman"/>
          <w:i/>
          <w:iCs/>
          <w:sz w:val="24"/>
          <w:szCs w:val="24"/>
        </w:rPr>
        <w:t xml:space="preserve"> Project Description if it is not required. </w:t>
      </w:r>
    </w:p>
    <w:p w14:paraId="1DD80222" w14:textId="130FD933" w:rsidR="00926C3E" w:rsidRPr="005A354B" w:rsidRDefault="00926C3E" w:rsidP="00BC3ECB">
      <w:pPr>
        <w:rPr>
          <w:rFonts w:ascii="Times New Roman" w:hAnsi="Times New Roman" w:cs="Times New Roman"/>
          <w:i/>
          <w:iCs/>
          <w:sz w:val="24"/>
          <w:szCs w:val="24"/>
        </w:rPr>
      </w:pPr>
    </w:p>
    <w:sectPr w:rsidR="00926C3E" w:rsidRPr="005A354B" w:rsidSect="00BC3ECB">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777"/>
    <w:multiLevelType w:val="hybridMultilevel"/>
    <w:tmpl w:val="0E229EB0"/>
    <w:lvl w:ilvl="0" w:tplc="D94A907E">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15:restartNumberingAfterBreak="0">
    <w:nsid w:val="18A9447B"/>
    <w:multiLevelType w:val="hybridMultilevel"/>
    <w:tmpl w:val="327C105E"/>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7A3BE4"/>
    <w:multiLevelType w:val="hybridMultilevel"/>
    <w:tmpl w:val="C15C9F48"/>
    <w:lvl w:ilvl="0" w:tplc="E21A8C8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C74A2C"/>
    <w:multiLevelType w:val="hybridMultilevel"/>
    <w:tmpl w:val="8432DDEE"/>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2B55352"/>
    <w:multiLevelType w:val="hybridMultilevel"/>
    <w:tmpl w:val="C150C7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C75C49"/>
    <w:multiLevelType w:val="hybridMultilevel"/>
    <w:tmpl w:val="4FEC9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5A638A"/>
    <w:multiLevelType w:val="hybridMultilevel"/>
    <w:tmpl w:val="2D5EE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183D66"/>
    <w:multiLevelType w:val="hybridMultilevel"/>
    <w:tmpl w:val="80D88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6763F7E"/>
    <w:multiLevelType w:val="hybridMultilevel"/>
    <w:tmpl w:val="EC7A86AC"/>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3A7F0D"/>
    <w:multiLevelType w:val="hybridMultilevel"/>
    <w:tmpl w:val="EB4C6722"/>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807C34"/>
    <w:multiLevelType w:val="hybridMultilevel"/>
    <w:tmpl w:val="3C5025E8"/>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545596"/>
    <w:multiLevelType w:val="hybridMultilevel"/>
    <w:tmpl w:val="C1B61FE6"/>
    <w:lvl w:ilvl="0" w:tplc="E21A8C8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0158A"/>
    <w:multiLevelType w:val="hybridMultilevel"/>
    <w:tmpl w:val="7E12DD98"/>
    <w:lvl w:ilvl="0" w:tplc="BAD4FE0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969961">
    <w:abstractNumId w:val="12"/>
  </w:num>
  <w:num w:numId="2" w16cid:durableId="1785146987">
    <w:abstractNumId w:val="4"/>
  </w:num>
  <w:num w:numId="3" w16cid:durableId="507409719">
    <w:abstractNumId w:val="7"/>
  </w:num>
  <w:num w:numId="4" w16cid:durableId="938952512">
    <w:abstractNumId w:val="6"/>
  </w:num>
  <w:num w:numId="5" w16cid:durableId="526217448">
    <w:abstractNumId w:val="0"/>
  </w:num>
  <w:num w:numId="6" w16cid:durableId="620187896">
    <w:abstractNumId w:val="8"/>
  </w:num>
  <w:num w:numId="7" w16cid:durableId="7408564">
    <w:abstractNumId w:val="2"/>
  </w:num>
  <w:num w:numId="8" w16cid:durableId="1017001504">
    <w:abstractNumId w:val="1"/>
  </w:num>
  <w:num w:numId="9" w16cid:durableId="1287271324">
    <w:abstractNumId w:val="3"/>
  </w:num>
  <w:num w:numId="10" w16cid:durableId="353769598">
    <w:abstractNumId w:val="13"/>
  </w:num>
  <w:num w:numId="11" w16cid:durableId="925116877">
    <w:abstractNumId w:val="9"/>
  </w:num>
  <w:num w:numId="12" w16cid:durableId="618680123">
    <w:abstractNumId w:val="5"/>
  </w:num>
  <w:num w:numId="13" w16cid:durableId="647787550">
    <w:abstractNumId w:val="10"/>
  </w:num>
  <w:num w:numId="14" w16cid:durableId="34500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3E"/>
    <w:rsid w:val="004A1668"/>
    <w:rsid w:val="005A354B"/>
    <w:rsid w:val="00600BA1"/>
    <w:rsid w:val="00667CFB"/>
    <w:rsid w:val="00755D9C"/>
    <w:rsid w:val="007A07AF"/>
    <w:rsid w:val="00864AA5"/>
    <w:rsid w:val="00926C3E"/>
    <w:rsid w:val="00934FB0"/>
    <w:rsid w:val="00BC3ECB"/>
    <w:rsid w:val="00D21023"/>
    <w:rsid w:val="00DF05C0"/>
    <w:rsid w:val="00E77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E9EA"/>
  <w15:chartTrackingRefBased/>
  <w15:docId w15:val="{6584FBFF-F7CD-44E8-8023-C4E0BDFB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926C3E"/>
    <w:pPr>
      <w:ind w:left="720"/>
      <w:contextualSpacing/>
    </w:pPr>
  </w:style>
  <w:style w:type="paragraph" w:customStyle="1" w:styleId="GGBulletpoint-">
    <w:name w:val="GG Bullet point -"/>
    <w:basedOn w:val="Normal"/>
    <w:link w:val="GGBulletpoint-Char"/>
    <w:rsid w:val="007A07AF"/>
    <w:pPr>
      <w:numPr>
        <w:ilvl w:val="1"/>
        <w:numId w:val="2"/>
      </w:numPr>
      <w:suppressAutoHyphens/>
      <w:spacing w:before="120" w:after="60" w:line="280" w:lineRule="atLeast"/>
    </w:pPr>
    <w:rPr>
      <w:rFonts w:ascii="Calibri" w:hAnsi="Calibri" w:cs="Calibri"/>
    </w:rPr>
  </w:style>
  <w:style w:type="character" w:customStyle="1" w:styleId="GGBulletpoint-Char">
    <w:name w:val="GG Bullet point - Char"/>
    <w:basedOn w:val="DefaultParagraphFont"/>
    <w:link w:val="GGBulletpoint-"/>
    <w:rsid w:val="007A07AF"/>
    <w:rPr>
      <w:rFonts w:ascii="Calibri" w:hAnsi="Calibri" w:cs="Calibri"/>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BC3ECB"/>
  </w:style>
  <w:style w:type="character" w:styleId="Hyperlink">
    <w:name w:val="Hyperlink"/>
    <w:basedOn w:val="DefaultParagraphFont"/>
    <w:uiPriority w:val="99"/>
    <w:unhideWhenUsed/>
    <w:rsid w:val="00E77B6F"/>
    <w:rPr>
      <w:color w:val="0563C1" w:themeColor="hyperlink"/>
      <w:u w:val="single"/>
    </w:rPr>
  </w:style>
  <w:style w:type="character" w:styleId="UnresolvedMention">
    <w:name w:val="Unresolved Mention"/>
    <w:basedOn w:val="DefaultParagraphFont"/>
    <w:uiPriority w:val="99"/>
    <w:semiHidden/>
    <w:unhideWhenUsed/>
    <w:rsid w:val="00E7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491">
      <w:bodyDiv w:val="1"/>
      <w:marLeft w:val="0"/>
      <w:marRight w:val="0"/>
      <w:marTop w:val="0"/>
      <w:marBottom w:val="0"/>
      <w:divBdr>
        <w:top w:val="none" w:sz="0" w:space="0" w:color="auto"/>
        <w:left w:val="none" w:sz="0" w:space="0" w:color="auto"/>
        <w:bottom w:val="none" w:sz="0" w:space="0" w:color="auto"/>
        <w:right w:val="none" w:sz="0" w:space="0" w:color="auto"/>
      </w:divBdr>
    </w:div>
    <w:div w:id="117260667">
      <w:bodyDiv w:val="1"/>
      <w:marLeft w:val="0"/>
      <w:marRight w:val="0"/>
      <w:marTop w:val="0"/>
      <w:marBottom w:val="0"/>
      <w:divBdr>
        <w:top w:val="none" w:sz="0" w:space="0" w:color="auto"/>
        <w:left w:val="none" w:sz="0" w:space="0" w:color="auto"/>
        <w:bottom w:val="none" w:sz="0" w:space="0" w:color="auto"/>
        <w:right w:val="none" w:sz="0" w:space="0" w:color="auto"/>
      </w:divBdr>
    </w:div>
    <w:div w:id="578712297">
      <w:bodyDiv w:val="1"/>
      <w:marLeft w:val="0"/>
      <w:marRight w:val="0"/>
      <w:marTop w:val="0"/>
      <w:marBottom w:val="0"/>
      <w:divBdr>
        <w:top w:val="none" w:sz="0" w:space="0" w:color="auto"/>
        <w:left w:val="none" w:sz="0" w:space="0" w:color="auto"/>
        <w:bottom w:val="none" w:sz="0" w:space="0" w:color="auto"/>
        <w:right w:val="none" w:sz="0" w:space="0" w:color="auto"/>
      </w:divBdr>
    </w:div>
    <w:div w:id="1366711885">
      <w:bodyDiv w:val="1"/>
      <w:marLeft w:val="0"/>
      <w:marRight w:val="0"/>
      <w:marTop w:val="0"/>
      <w:marBottom w:val="0"/>
      <w:divBdr>
        <w:top w:val="none" w:sz="0" w:space="0" w:color="auto"/>
        <w:left w:val="none" w:sz="0" w:space="0" w:color="auto"/>
        <w:bottom w:val="none" w:sz="0" w:space="0" w:color="auto"/>
        <w:right w:val="none" w:sz="0" w:space="0" w:color="auto"/>
      </w:divBdr>
    </w:div>
    <w:div w:id="19812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mrc.gov.au/about-us/resources/ethical-conduct-research-aboriginal-and-torres-strait-islander-peoples-and-comm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atsis.gov.au/research/ethical-research/code-ethics" TargetMode="External"/><Relationship Id="rId5" Type="http://schemas.openxmlformats.org/officeDocument/2006/relationships/hyperlink" Target="https://www.maiamnayriwingara.org/mnw-princip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5</cp:revision>
  <dcterms:created xsi:type="dcterms:W3CDTF">2024-09-17T03:58:00Z</dcterms:created>
  <dcterms:modified xsi:type="dcterms:W3CDTF">2024-09-26T04:35:00Z</dcterms:modified>
</cp:coreProperties>
</file>