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379" w:rsidRDefault="006E4379" w:rsidP="006E4379">
      <w:pPr>
        <w:jc w:val="center"/>
      </w:pPr>
      <w:bookmarkStart w:id="0" w:name="_GoBack"/>
      <w:bookmarkEnd w:id="0"/>
      <w:r>
        <w:rPr>
          <w:rFonts w:ascii="Arial" w:hAnsi="Arial" w:cs="Arial"/>
          <w:noProof/>
          <w:sz w:val="20"/>
          <w:szCs w:val="20"/>
        </w:rPr>
        <w:drawing>
          <wp:inline distT="0" distB="0" distL="0" distR="0">
            <wp:extent cx="1343025" cy="1000125"/>
            <wp:effectExtent l="19050" t="0" r="9525" b="0"/>
            <wp:docPr id="1" name="Picture 1"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_AUS_logo_C"/>
                    <pic:cNvPicPr>
                      <a:picLocks noChangeAspect="1" noChangeArrowheads="1"/>
                    </pic:cNvPicPr>
                  </pic:nvPicPr>
                  <pic:blipFill>
                    <a:blip r:embed="rId9" cstate="print"/>
                    <a:srcRect/>
                    <a:stretch>
                      <a:fillRect/>
                    </a:stretch>
                  </pic:blipFill>
                  <pic:spPr bwMode="auto">
                    <a:xfrm>
                      <a:off x="0" y="0"/>
                      <a:ext cx="1343025" cy="1000125"/>
                    </a:xfrm>
                    <a:prstGeom prst="rect">
                      <a:avLst/>
                    </a:prstGeom>
                    <a:noFill/>
                    <a:ln w="9525">
                      <a:noFill/>
                      <a:miter lim="800000"/>
                      <a:headEnd/>
                      <a:tailEnd/>
                    </a:ln>
                  </pic:spPr>
                </pic:pic>
              </a:graphicData>
            </a:graphic>
          </wp:inline>
        </w:drawing>
      </w:r>
    </w:p>
    <w:p w:rsidR="00E907C0" w:rsidRDefault="006E4379" w:rsidP="006E4379">
      <w:pPr>
        <w:jc w:val="center"/>
        <w:rPr>
          <w:b/>
          <w:sz w:val="32"/>
          <w:szCs w:val="32"/>
        </w:rPr>
      </w:pPr>
      <w:r w:rsidRPr="00A15103">
        <w:rPr>
          <w:b/>
          <w:sz w:val="32"/>
          <w:szCs w:val="32"/>
        </w:rPr>
        <w:t>Statement of Authorship Form</w:t>
      </w:r>
    </w:p>
    <w:p w:rsidR="006E4379" w:rsidRDefault="006E4379" w:rsidP="00F4667F">
      <w:pPr>
        <w:pStyle w:val="Default"/>
        <w:rPr>
          <w:rFonts w:asciiTheme="minorHAnsi" w:hAnsiTheme="minorHAnsi"/>
          <w:sz w:val="22"/>
          <w:szCs w:val="22"/>
        </w:rPr>
      </w:pPr>
      <w:r w:rsidRPr="00E428CA">
        <w:rPr>
          <w:rFonts w:asciiTheme="minorHAnsi" w:hAnsiTheme="minorHAnsi"/>
          <w:sz w:val="22"/>
          <w:szCs w:val="22"/>
        </w:rPr>
        <w:t xml:space="preserve">In accordance with the </w:t>
      </w:r>
      <w:hyperlink r:id="rId10" w:history="1">
        <w:r w:rsidRPr="00E428CA">
          <w:rPr>
            <w:rStyle w:val="Hyperlink"/>
            <w:rFonts w:asciiTheme="minorHAnsi" w:hAnsiTheme="minorHAnsi"/>
            <w:i/>
            <w:sz w:val="22"/>
            <w:szCs w:val="22"/>
          </w:rPr>
          <w:t>Australian Code for the Responsible Conduct of Research</w:t>
        </w:r>
      </w:hyperlink>
      <w:r w:rsidRPr="00E428CA">
        <w:rPr>
          <w:rFonts w:asciiTheme="minorHAnsi" w:hAnsiTheme="minorHAnsi"/>
          <w:sz w:val="22"/>
          <w:szCs w:val="22"/>
        </w:rPr>
        <w:t>, researchers have a responsibility to their colleagues and the wider community to disseminate a full account of their research and to acknowledge those who have contributed to it.</w:t>
      </w:r>
    </w:p>
    <w:p w:rsidR="00E428CA" w:rsidRPr="00E428CA" w:rsidRDefault="00E428CA" w:rsidP="00F4667F">
      <w:pPr>
        <w:pStyle w:val="Default"/>
        <w:rPr>
          <w:rFonts w:asciiTheme="minorHAnsi" w:hAnsiTheme="minorHAnsi"/>
          <w:sz w:val="22"/>
          <w:szCs w:val="22"/>
        </w:rPr>
      </w:pPr>
    </w:p>
    <w:p w:rsidR="006E4379" w:rsidRPr="00E428CA" w:rsidRDefault="006E4379" w:rsidP="00F4667F">
      <w:pPr>
        <w:pStyle w:val="Default"/>
        <w:rPr>
          <w:rFonts w:asciiTheme="minorHAnsi" w:hAnsiTheme="minorHAnsi"/>
          <w:sz w:val="22"/>
          <w:szCs w:val="22"/>
        </w:rPr>
      </w:pPr>
      <w:r w:rsidRPr="00E428CA">
        <w:rPr>
          <w:rFonts w:asciiTheme="minorHAnsi" w:hAnsiTheme="minorHAnsi"/>
          <w:sz w:val="22"/>
          <w:szCs w:val="22"/>
        </w:rPr>
        <w:t xml:space="preserve">As stipulated in the </w:t>
      </w:r>
      <w:hyperlink r:id="rId11" w:history="1">
        <w:r w:rsidRPr="00E428CA">
          <w:rPr>
            <w:rStyle w:val="Hyperlink"/>
            <w:rFonts w:asciiTheme="minorHAnsi" w:hAnsiTheme="minorHAnsi"/>
            <w:i/>
            <w:sz w:val="22"/>
            <w:szCs w:val="22"/>
          </w:rPr>
          <w:t>Authorship, Publication of Research, and Peer Review</w:t>
        </w:r>
      </w:hyperlink>
      <w:r w:rsidRPr="00E428CA">
        <w:rPr>
          <w:rFonts w:asciiTheme="minorHAnsi" w:hAnsiTheme="minorHAnsi"/>
          <w:i/>
          <w:sz w:val="22"/>
          <w:szCs w:val="22"/>
        </w:rPr>
        <w:t xml:space="preserve"> </w:t>
      </w:r>
      <w:r w:rsidR="00F4667F">
        <w:rPr>
          <w:rFonts w:asciiTheme="minorHAnsi" w:hAnsiTheme="minorHAnsi"/>
          <w:sz w:val="22"/>
          <w:szCs w:val="22"/>
        </w:rPr>
        <w:t>policy and g</w:t>
      </w:r>
      <w:r w:rsidRPr="00E428CA">
        <w:rPr>
          <w:rFonts w:asciiTheme="minorHAnsi" w:hAnsiTheme="minorHAnsi"/>
          <w:sz w:val="22"/>
          <w:szCs w:val="22"/>
        </w:rPr>
        <w:t xml:space="preserve">uidelines, only persons who have participated in a substantial way in at least part of the relevant research should be included as an author of a publication derived from that research. </w:t>
      </w:r>
      <w:r w:rsidR="00F4667F">
        <w:rPr>
          <w:rFonts w:asciiTheme="minorHAnsi" w:hAnsiTheme="minorHAnsi"/>
          <w:sz w:val="22"/>
          <w:szCs w:val="22"/>
        </w:rPr>
        <w:t xml:space="preserve"> </w:t>
      </w:r>
      <w:r w:rsidRPr="00E428CA">
        <w:rPr>
          <w:rFonts w:asciiTheme="minorHAnsi" w:hAnsiTheme="minorHAnsi"/>
          <w:sz w:val="22"/>
          <w:szCs w:val="22"/>
        </w:rPr>
        <w:t>The requirements for authorship depend to some extent on the discipline, but must be based on substantial con</w:t>
      </w:r>
      <w:r w:rsidR="00F4667F">
        <w:rPr>
          <w:rFonts w:asciiTheme="minorHAnsi" w:hAnsiTheme="minorHAnsi"/>
          <w:sz w:val="22"/>
          <w:szCs w:val="22"/>
        </w:rPr>
        <w:t>tributions in a combination of:</w:t>
      </w:r>
    </w:p>
    <w:p w:rsidR="006E4379" w:rsidRPr="00E428CA" w:rsidRDefault="006E4379" w:rsidP="00F4667F">
      <w:pPr>
        <w:pStyle w:val="Default"/>
        <w:rPr>
          <w:rFonts w:asciiTheme="minorHAnsi" w:hAnsiTheme="minorHAnsi"/>
          <w:sz w:val="22"/>
          <w:szCs w:val="22"/>
        </w:rPr>
      </w:pPr>
    </w:p>
    <w:p w:rsidR="006E4379" w:rsidRPr="00E428CA" w:rsidRDefault="006E4379" w:rsidP="00F4667F">
      <w:pPr>
        <w:pStyle w:val="Default"/>
        <w:numPr>
          <w:ilvl w:val="0"/>
          <w:numId w:val="7"/>
        </w:numPr>
        <w:rPr>
          <w:rFonts w:asciiTheme="minorHAnsi" w:hAnsiTheme="minorHAnsi"/>
          <w:sz w:val="22"/>
          <w:szCs w:val="22"/>
        </w:rPr>
      </w:pPr>
      <w:r w:rsidRPr="00E428CA">
        <w:rPr>
          <w:rFonts w:asciiTheme="minorHAnsi" w:hAnsiTheme="minorHAnsi"/>
          <w:sz w:val="22"/>
          <w:szCs w:val="22"/>
        </w:rPr>
        <w:t xml:space="preserve">conception and design of the project; </w:t>
      </w:r>
    </w:p>
    <w:p w:rsidR="006E4379" w:rsidRPr="00E428CA" w:rsidRDefault="006E4379" w:rsidP="00F4667F">
      <w:pPr>
        <w:pStyle w:val="Default"/>
        <w:numPr>
          <w:ilvl w:val="0"/>
          <w:numId w:val="7"/>
        </w:numPr>
        <w:rPr>
          <w:rFonts w:asciiTheme="minorHAnsi" w:hAnsiTheme="minorHAnsi"/>
          <w:sz w:val="22"/>
          <w:szCs w:val="22"/>
        </w:rPr>
      </w:pPr>
      <w:r w:rsidRPr="00E428CA">
        <w:rPr>
          <w:rFonts w:asciiTheme="minorHAnsi" w:hAnsiTheme="minorHAnsi"/>
          <w:sz w:val="22"/>
          <w:szCs w:val="22"/>
        </w:rPr>
        <w:t xml:space="preserve">analysis and interpretation of research data; </w:t>
      </w:r>
    </w:p>
    <w:p w:rsidR="00E907C0" w:rsidRPr="00E428CA" w:rsidRDefault="006E4379" w:rsidP="00F4667F">
      <w:pPr>
        <w:pStyle w:val="Default"/>
        <w:numPr>
          <w:ilvl w:val="0"/>
          <w:numId w:val="7"/>
        </w:numPr>
        <w:rPr>
          <w:rFonts w:asciiTheme="minorHAnsi" w:hAnsiTheme="minorHAnsi"/>
          <w:sz w:val="22"/>
          <w:szCs w:val="22"/>
        </w:rPr>
      </w:pPr>
      <w:r w:rsidRPr="00E428CA">
        <w:rPr>
          <w:rFonts w:asciiTheme="minorHAnsi" w:hAnsiTheme="minorHAnsi"/>
          <w:sz w:val="22"/>
          <w:szCs w:val="22"/>
        </w:rPr>
        <w:t xml:space="preserve">drafting or revising significant parts of the work. </w:t>
      </w:r>
    </w:p>
    <w:p w:rsidR="006E4379" w:rsidRPr="00E428CA" w:rsidRDefault="006E4379" w:rsidP="00F4667F">
      <w:pPr>
        <w:pStyle w:val="Default"/>
        <w:rPr>
          <w:rFonts w:asciiTheme="minorHAnsi" w:hAnsiTheme="minorHAnsi"/>
          <w:sz w:val="22"/>
          <w:szCs w:val="22"/>
        </w:rPr>
      </w:pPr>
    </w:p>
    <w:p w:rsidR="006E4379" w:rsidRPr="00E428CA" w:rsidRDefault="006E4379" w:rsidP="00F4667F">
      <w:pPr>
        <w:spacing w:after="0" w:line="240" w:lineRule="auto"/>
      </w:pPr>
      <w:r w:rsidRPr="00E428CA">
        <w:t>An author's role in a research output must be sufficient for that person to take public responsibility for at least that part of the output in that person's area of expertise.</w:t>
      </w:r>
    </w:p>
    <w:p w:rsidR="00F4667F" w:rsidRDefault="00F4667F" w:rsidP="00F4667F">
      <w:pPr>
        <w:spacing w:after="0" w:line="240" w:lineRule="auto"/>
      </w:pPr>
    </w:p>
    <w:p w:rsidR="00F4667F" w:rsidRDefault="00F4667F" w:rsidP="00F4667F">
      <w:pPr>
        <w:spacing w:after="0" w:line="240" w:lineRule="auto"/>
      </w:pPr>
      <w:r>
        <w:t>When there is more than on</w:t>
      </w:r>
      <w:r w:rsidR="0059145A">
        <w:t>e</w:t>
      </w:r>
      <w:r>
        <w:t xml:space="preserve"> author of a publication, one co-author (by agreement amongst the authors) should be nominated as executive author for the whole research output.  Executive authors must offer authorship to all people, including research trainees, who meet the criteria of authorship.  Those declining authorship must do so in writing.  Executive authors must retain records of rejections of offers of authorship.</w:t>
      </w:r>
    </w:p>
    <w:p w:rsidR="00F4667F" w:rsidRDefault="00F4667F" w:rsidP="00F4667F">
      <w:pPr>
        <w:spacing w:after="0" w:line="240" w:lineRule="auto"/>
      </w:pPr>
    </w:p>
    <w:p w:rsidR="00F4667F" w:rsidRPr="00F4667F" w:rsidRDefault="00F4667F" w:rsidP="00F4667F">
      <w:pPr>
        <w:spacing w:after="0" w:line="240" w:lineRule="auto"/>
        <w:rPr>
          <w:b/>
        </w:rPr>
      </w:pPr>
      <w:r w:rsidRPr="00F4667F">
        <w:rPr>
          <w:b/>
        </w:rPr>
        <w:t>This form is available as a resource to executive authors to assist them with these requirements.  Please note that the use of this form is optional, as any form of written confirmation is sufficient.</w:t>
      </w:r>
      <w:r w:rsidR="00971133">
        <w:rPr>
          <w:rStyle w:val="FootnoteReference"/>
          <w:b/>
        </w:rPr>
        <w:footnoteReference w:id="1"/>
      </w:r>
    </w:p>
    <w:p w:rsidR="00F4667F" w:rsidRDefault="00F4667F" w:rsidP="00F4667F">
      <w:pPr>
        <w:spacing w:after="0" w:line="240" w:lineRule="auto"/>
      </w:pPr>
    </w:p>
    <w:p w:rsidR="00F4667F" w:rsidRPr="00E74AAF" w:rsidRDefault="00F4667F" w:rsidP="00F4667F">
      <w:pPr>
        <w:spacing w:after="0" w:line="240" w:lineRule="auto"/>
        <w:rPr>
          <w:b/>
          <w:sz w:val="28"/>
          <w:szCs w:val="28"/>
        </w:rPr>
      </w:pPr>
      <w:r>
        <w:rPr>
          <w:b/>
          <w:sz w:val="28"/>
          <w:szCs w:val="28"/>
        </w:rPr>
        <w:t>Publication Details</w:t>
      </w:r>
    </w:p>
    <w:p w:rsidR="00F4667F" w:rsidRDefault="00F4667F" w:rsidP="00F4667F">
      <w:pPr>
        <w:spacing w:after="0" w:line="240" w:lineRule="auto"/>
      </w:pPr>
    </w:p>
    <w:tbl>
      <w:tblPr>
        <w:tblStyle w:val="TableGrid"/>
        <w:tblW w:w="0" w:type="auto"/>
        <w:tblLook w:val="04A0" w:firstRow="1" w:lastRow="0" w:firstColumn="1" w:lastColumn="0" w:noHBand="0" w:noVBand="1"/>
      </w:tblPr>
      <w:tblGrid>
        <w:gridCol w:w="4786"/>
        <w:gridCol w:w="4456"/>
      </w:tblGrid>
      <w:tr w:rsidR="00A457EA" w:rsidTr="00971133">
        <w:tc>
          <w:tcPr>
            <w:tcW w:w="4786" w:type="dxa"/>
          </w:tcPr>
          <w:p w:rsidR="00A457EA" w:rsidRPr="009A046A" w:rsidRDefault="00A457EA" w:rsidP="00F4667F">
            <w:pPr>
              <w:rPr>
                <w:b/>
              </w:rPr>
            </w:pPr>
            <w:r w:rsidRPr="009A046A">
              <w:rPr>
                <w:b/>
              </w:rPr>
              <w:t>Title of publication:</w:t>
            </w:r>
          </w:p>
          <w:p w:rsidR="00A457EA" w:rsidRPr="009A046A" w:rsidRDefault="00A457EA" w:rsidP="00F4667F">
            <w:pPr>
              <w:rPr>
                <w:b/>
              </w:rPr>
            </w:pPr>
          </w:p>
        </w:tc>
        <w:tc>
          <w:tcPr>
            <w:tcW w:w="4456" w:type="dxa"/>
          </w:tcPr>
          <w:p w:rsidR="00A457EA" w:rsidRDefault="00A457EA" w:rsidP="00F4667F"/>
        </w:tc>
      </w:tr>
      <w:tr w:rsidR="00A457EA" w:rsidTr="00971133">
        <w:tc>
          <w:tcPr>
            <w:tcW w:w="4786" w:type="dxa"/>
          </w:tcPr>
          <w:p w:rsidR="00A457EA" w:rsidRPr="009A046A" w:rsidRDefault="00A457EA" w:rsidP="00F4667F">
            <w:pPr>
              <w:rPr>
                <w:b/>
              </w:rPr>
            </w:pPr>
            <w:r w:rsidRPr="009A046A">
              <w:rPr>
                <w:b/>
              </w:rPr>
              <w:t>Output type e.g. book, book chapter, journal article, conference publication or other output:</w:t>
            </w:r>
          </w:p>
        </w:tc>
        <w:tc>
          <w:tcPr>
            <w:tcW w:w="4456" w:type="dxa"/>
          </w:tcPr>
          <w:p w:rsidR="00A457EA" w:rsidRDefault="00A457EA" w:rsidP="00F4667F"/>
        </w:tc>
      </w:tr>
      <w:tr w:rsidR="00A457EA" w:rsidTr="00971133">
        <w:tc>
          <w:tcPr>
            <w:tcW w:w="4786" w:type="dxa"/>
          </w:tcPr>
          <w:p w:rsidR="00A457EA" w:rsidRPr="009B5B93" w:rsidRDefault="00A457EA" w:rsidP="00A457EA">
            <w:pPr>
              <w:rPr>
                <w:b/>
              </w:rPr>
            </w:pPr>
            <w:r w:rsidRPr="009B5B93">
              <w:rPr>
                <w:b/>
              </w:rPr>
              <w:t>Submitted/re-submitted for publication to (please indicate the name of the journal/</w:t>
            </w:r>
            <w:r w:rsidR="00971133">
              <w:rPr>
                <w:b/>
              </w:rPr>
              <w:t xml:space="preserve"> </w:t>
            </w:r>
            <w:r w:rsidRPr="009B5B93">
              <w:rPr>
                <w:b/>
              </w:rPr>
              <w:t>conference/ publisher/other medium/outlet):</w:t>
            </w:r>
          </w:p>
        </w:tc>
        <w:tc>
          <w:tcPr>
            <w:tcW w:w="4456" w:type="dxa"/>
          </w:tcPr>
          <w:p w:rsidR="00A457EA" w:rsidRDefault="00A457EA" w:rsidP="00F4667F"/>
        </w:tc>
      </w:tr>
      <w:tr w:rsidR="00A457EA" w:rsidTr="00971133">
        <w:tc>
          <w:tcPr>
            <w:tcW w:w="4786" w:type="dxa"/>
          </w:tcPr>
          <w:p w:rsidR="00A457EA" w:rsidRPr="009A046A" w:rsidRDefault="00A457EA" w:rsidP="00F4667F">
            <w:pPr>
              <w:rPr>
                <w:b/>
              </w:rPr>
            </w:pPr>
            <w:r w:rsidRPr="009A046A">
              <w:rPr>
                <w:b/>
              </w:rPr>
              <w:t>Date of submission:</w:t>
            </w:r>
          </w:p>
          <w:p w:rsidR="00A457EA" w:rsidRPr="009A046A" w:rsidRDefault="00A457EA" w:rsidP="00F4667F">
            <w:pPr>
              <w:rPr>
                <w:b/>
              </w:rPr>
            </w:pPr>
          </w:p>
        </w:tc>
        <w:tc>
          <w:tcPr>
            <w:tcW w:w="4456" w:type="dxa"/>
          </w:tcPr>
          <w:p w:rsidR="00A457EA" w:rsidRDefault="00A457EA" w:rsidP="00F4667F"/>
        </w:tc>
      </w:tr>
    </w:tbl>
    <w:p w:rsidR="00A22787" w:rsidRDefault="00A22787" w:rsidP="00F4667F">
      <w:pPr>
        <w:spacing w:after="0" w:line="240" w:lineRule="auto"/>
        <w:rPr>
          <w:sz w:val="24"/>
          <w:szCs w:val="24"/>
        </w:rPr>
      </w:pPr>
    </w:p>
    <w:tbl>
      <w:tblPr>
        <w:tblStyle w:val="TableGrid"/>
        <w:tblW w:w="0" w:type="auto"/>
        <w:tblLook w:val="04A0" w:firstRow="1" w:lastRow="0" w:firstColumn="1" w:lastColumn="0" w:noHBand="0" w:noVBand="1"/>
      </w:tblPr>
      <w:tblGrid>
        <w:gridCol w:w="3936"/>
        <w:gridCol w:w="3685"/>
        <w:gridCol w:w="1621"/>
      </w:tblGrid>
      <w:tr w:rsidR="006E4379" w:rsidTr="006E4379">
        <w:tc>
          <w:tcPr>
            <w:tcW w:w="3936" w:type="dxa"/>
          </w:tcPr>
          <w:p w:rsidR="006E4379" w:rsidRPr="00801226" w:rsidRDefault="006E4379" w:rsidP="00F4667F">
            <w:pPr>
              <w:rPr>
                <w:b/>
                <w:sz w:val="24"/>
                <w:szCs w:val="24"/>
              </w:rPr>
            </w:pPr>
            <w:r w:rsidRPr="00801226">
              <w:rPr>
                <w:b/>
                <w:sz w:val="24"/>
                <w:szCs w:val="24"/>
              </w:rPr>
              <w:t>Author Name</w:t>
            </w:r>
            <w:r w:rsidR="009E07A2">
              <w:rPr>
                <w:b/>
                <w:sz w:val="24"/>
                <w:szCs w:val="24"/>
              </w:rPr>
              <w:t>/s</w:t>
            </w:r>
          </w:p>
          <w:p w:rsidR="006E4379" w:rsidRDefault="009A046A" w:rsidP="00971133">
            <w:pPr>
              <w:rPr>
                <w:sz w:val="24"/>
                <w:szCs w:val="24"/>
              </w:rPr>
            </w:pPr>
            <w:r>
              <w:rPr>
                <w:sz w:val="24"/>
                <w:szCs w:val="24"/>
              </w:rPr>
              <w:t>(</w:t>
            </w:r>
            <w:r w:rsidR="006E4379">
              <w:rPr>
                <w:sz w:val="24"/>
                <w:szCs w:val="24"/>
              </w:rPr>
              <w:t>List all authors in the order that they appear on the publication</w:t>
            </w:r>
            <w:r w:rsidR="00971133">
              <w:rPr>
                <w:sz w:val="24"/>
                <w:szCs w:val="24"/>
              </w:rPr>
              <w:t>, including the nominated executive author</w:t>
            </w:r>
            <w:r>
              <w:rPr>
                <w:sz w:val="24"/>
                <w:szCs w:val="24"/>
              </w:rPr>
              <w:t>.)</w:t>
            </w:r>
          </w:p>
        </w:tc>
        <w:tc>
          <w:tcPr>
            <w:tcW w:w="3685" w:type="dxa"/>
          </w:tcPr>
          <w:p w:rsidR="006E4379" w:rsidRPr="006E4379" w:rsidRDefault="006E4379" w:rsidP="00F4667F">
            <w:pPr>
              <w:rPr>
                <w:b/>
                <w:sz w:val="24"/>
                <w:szCs w:val="24"/>
              </w:rPr>
            </w:pPr>
            <w:r w:rsidRPr="006E4379">
              <w:rPr>
                <w:b/>
                <w:sz w:val="24"/>
                <w:szCs w:val="24"/>
              </w:rPr>
              <w:t>Signature</w:t>
            </w:r>
          </w:p>
        </w:tc>
        <w:tc>
          <w:tcPr>
            <w:tcW w:w="1621" w:type="dxa"/>
          </w:tcPr>
          <w:p w:rsidR="006E4379" w:rsidRPr="006E4379" w:rsidRDefault="006E4379" w:rsidP="00F4667F">
            <w:pPr>
              <w:rPr>
                <w:b/>
                <w:sz w:val="24"/>
                <w:szCs w:val="24"/>
              </w:rPr>
            </w:pPr>
            <w:r w:rsidRPr="006E4379">
              <w:rPr>
                <w:b/>
                <w:sz w:val="24"/>
                <w:szCs w:val="24"/>
              </w:rPr>
              <w:t>Date</w:t>
            </w:r>
          </w:p>
        </w:tc>
      </w:tr>
      <w:tr w:rsidR="006E4379" w:rsidTr="00B32FBA">
        <w:trPr>
          <w:trHeight w:val="283"/>
        </w:trPr>
        <w:tc>
          <w:tcPr>
            <w:tcW w:w="3936" w:type="dxa"/>
          </w:tcPr>
          <w:p w:rsidR="006E4379" w:rsidRDefault="006E4379" w:rsidP="00F4667F">
            <w:pPr>
              <w:rPr>
                <w:sz w:val="24"/>
                <w:szCs w:val="24"/>
              </w:rPr>
            </w:pPr>
          </w:p>
          <w:p w:rsidR="009A046A" w:rsidRDefault="009A046A" w:rsidP="00F4667F">
            <w:pPr>
              <w:rPr>
                <w:sz w:val="24"/>
                <w:szCs w:val="24"/>
              </w:rPr>
            </w:pPr>
          </w:p>
        </w:tc>
        <w:tc>
          <w:tcPr>
            <w:tcW w:w="3685" w:type="dxa"/>
          </w:tcPr>
          <w:p w:rsidR="006E4379" w:rsidRDefault="006E4379" w:rsidP="00F4667F">
            <w:pPr>
              <w:rPr>
                <w:sz w:val="24"/>
                <w:szCs w:val="24"/>
              </w:rPr>
            </w:pPr>
          </w:p>
        </w:tc>
        <w:tc>
          <w:tcPr>
            <w:tcW w:w="1621" w:type="dxa"/>
          </w:tcPr>
          <w:p w:rsidR="006E4379" w:rsidRDefault="006E4379" w:rsidP="00F4667F">
            <w:pPr>
              <w:rPr>
                <w:sz w:val="24"/>
                <w:szCs w:val="24"/>
              </w:rPr>
            </w:pPr>
          </w:p>
        </w:tc>
      </w:tr>
      <w:tr w:rsidR="006E4379" w:rsidTr="00B32FBA">
        <w:trPr>
          <w:trHeight w:val="283"/>
        </w:trPr>
        <w:tc>
          <w:tcPr>
            <w:tcW w:w="3936" w:type="dxa"/>
          </w:tcPr>
          <w:p w:rsidR="006E4379" w:rsidRDefault="006E4379" w:rsidP="00F4667F">
            <w:pPr>
              <w:rPr>
                <w:sz w:val="24"/>
                <w:szCs w:val="24"/>
              </w:rPr>
            </w:pPr>
          </w:p>
          <w:p w:rsidR="009A046A" w:rsidRDefault="009A046A" w:rsidP="00F4667F">
            <w:pPr>
              <w:rPr>
                <w:sz w:val="24"/>
                <w:szCs w:val="24"/>
              </w:rPr>
            </w:pPr>
          </w:p>
        </w:tc>
        <w:tc>
          <w:tcPr>
            <w:tcW w:w="3685" w:type="dxa"/>
          </w:tcPr>
          <w:p w:rsidR="006E4379" w:rsidRDefault="006E4379" w:rsidP="00F4667F">
            <w:pPr>
              <w:rPr>
                <w:sz w:val="24"/>
                <w:szCs w:val="24"/>
              </w:rPr>
            </w:pPr>
          </w:p>
        </w:tc>
        <w:tc>
          <w:tcPr>
            <w:tcW w:w="1621" w:type="dxa"/>
          </w:tcPr>
          <w:p w:rsidR="006E4379" w:rsidRDefault="006E4379" w:rsidP="00F4667F">
            <w:pPr>
              <w:rPr>
                <w:sz w:val="24"/>
                <w:szCs w:val="24"/>
              </w:rPr>
            </w:pPr>
          </w:p>
        </w:tc>
      </w:tr>
      <w:tr w:rsidR="006E4379" w:rsidTr="00B32FBA">
        <w:trPr>
          <w:trHeight w:val="283"/>
        </w:trPr>
        <w:tc>
          <w:tcPr>
            <w:tcW w:w="3936" w:type="dxa"/>
          </w:tcPr>
          <w:p w:rsidR="006E4379" w:rsidRDefault="006E4379" w:rsidP="00F4667F">
            <w:pPr>
              <w:rPr>
                <w:sz w:val="24"/>
                <w:szCs w:val="24"/>
              </w:rPr>
            </w:pPr>
          </w:p>
          <w:p w:rsidR="009A046A" w:rsidRDefault="009A046A" w:rsidP="00F4667F">
            <w:pPr>
              <w:rPr>
                <w:sz w:val="24"/>
                <w:szCs w:val="24"/>
              </w:rPr>
            </w:pPr>
          </w:p>
        </w:tc>
        <w:tc>
          <w:tcPr>
            <w:tcW w:w="3685" w:type="dxa"/>
          </w:tcPr>
          <w:p w:rsidR="006E4379" w:rsidRDefault="006E4379" w:rsidP="00F4667F">
            <w:pPr>
              <w:rPr>
                <w:sz w:val="24"/>
                <w:szCs w:val="24"/>
              </w:rPr>
            </w:pPr>
          </w:p>
        </w:tc>
        <w:tc>
          <w:tcPr>
            <w:tcW w:w="1621" w:type="dxa"/>
          </w:tcPr>
          <w:p w:rsidR="006E4379" w:rsidRDefault="006E4379" w:rsidP="00F4667F">
            <w:pPr>
              <w:rPr>
                <w:sz w:val="24"/>
                <w:szCs w:val="24"/>
              </w:rPr>
            </w:pPr>
          </w:p>
        </w:tc>
      </w:tr>
      <w:tr w:rsidR="006E4379" w:rsidTr="00B32FBA">
        <w:trPr>
          <w:trHeight w:val="283"/>
        </w:trPr>
        <w:tc>
          <w:tcPr>
            <w:tcW w:w="3936" w:type="dxa"/>
          </w:tcPr>
          <w:p w:rsidR="006E4379" w:rsidRDefault="006E4379" w:rsidP="00F4667F">
            <w:pPr>
              <w:rPr>
                <w:sz w:val="24"/>
                <w:szCs w:val="24"/>
              </w:rPr>
            </w:pPr>
          </w:p>
          <w:p w:rsidR="009A046A" w:rsidRDefault="009A046A" w:rsidP="00F4667F">
            <w:pPr>
              <w:rPr>
                <w:sz w:val="24"/>
                <w:szCs w:val="24"/>
              </w:rPr>
            </w:pPr>
          </w:p>
        </w:tc>
        <w:tc>
          <w:tcPr>
            <w:tcW w:w="3685" w:type="dxa"/>
          </w:tcPr>
          <w:p w:rsidR="006E4379" w:rsidRDefault="006E4379" w:rsidP="00F4667F">
            <w:pPr>
              <w:rPr>
                <w:sz w:val="24"/>
                <w:szCs w:val="24"/>
              </w:rPr>
            </w:pPr>
          </w:p>
        </w:tc>
        <w:tc>
          <w:tcPr>
            <w:tcW w:w="1621" w:type="dxa"/>
          </w:tcPr>
          <w:p w:rsidR="006E4379" w:rsidRDefault="006E4379" w:rsidP="00F4667F">
            <w:pPr>
              <w:rPr>
                <w:sz w:val="24"/>
                <w:szCs w:val="24"/>
              </w:rPr>
            </w:pPr>
          </w:p>
        </w:tc>
      </w:tr>
      <w:tr w:rsidR="006E4379" w:rsidTr="00B32FBA">
        <w:trPr>
          <w:trHeight w:val="283"/>
        </w:trPr>
        <w:tc>
          <w:tcPr>
            <w:tcW w:w="3936" w:type="dxa"/>
          </w:tcPr>
          <w:p w:rsidR="006E4379" w:rsidRDefault="006E4379" w:rsidP="00F4667F">
            <w:pPr>
              <w:rPr>
                <w:sz w:val="24"/>
                <w:szCs w:val="24"/>
              </w:rPr>
            </w:pPr>
          </w:p>
          <w:p w:rsidR="009A046A" w:rsidRDefault="009A046A" w:rsidP="00F4667F">
            <w:pPr>
              <w:rPr>
                <w:sz w:val="24"/>
                <w:szCs w:val="24"/>
              </w:rPr>
            </w:pPr>
          </w:p>
        </w:tc>
        <w:tc>
          <w:tcPr>
            <w:tcW w:w="3685" w:type="dxa"/>
          </w:tcPr>
          <w:p w:rsidR="006E4379" w:rsidRDefault="006E4379" w:rsidP="00F4667F">
            <w:pPr>
              <w:rPr>
                <w:sz w:val="24"/>
                <w:szCs w:val="24"/>
              </w:rPr>
            </w:pPr>
          </w:p>
        </w:tc>
        <w:tc>
          <w:tcPr>
            <w:tcW w:w="1621" w:type="dxa"/>
          </w:tcPr>
          <w:p w:rsidR="006E4379" w:rsidRDefault="006E4379" w:rsidP="00F4667F">
            <w:pPr>
              <w:rPr>
                <w:sz w:val="24"/>
                <w:szCs w:val="24"/>
              </w:rPr>
            </w:pPr>
          </w:p>
        </w:tc>
      </w:tr>
    </w:tbl>
    <w:p w:rsidR="00E907C0" w:rsidRDefault="00E907C0" w:rsidP="00F4667F">
      <w:pPr>
        <w:spacing w:after="0" w:line="240" w:lineRule="auto"/>
        <w:rPr>
          <w:sz w:val="24"/>
          <w:szCs w:val="24"/>
        </w:rPr>
      </w:pPr>
    </w:p>
    <w:tbl>
      <w:tblPr>
        <w:tblStyle w:val="TableGrid"/>
        <w:tblW w:w="0" w:type="auto"/>
        <w:tblLook w:val="04A0" w:firstRow="1" w:lastRow="0" w:firstColumn="1" w:lastColumn="0" w:noHBand="0" w:noVBand="1"/>
      </w:tblPr>
      <w:tblGrid>
        <w:gridCol w:w="3936"/>
        <w:gridCol w:w="3685"/>
        <w:gridCol w:w="1621"/>
      </w:tblGrid>
      <w:tr w:rsidR="00A22787" w:rsidTr="00A22787">
        <w:tc>
          <w:tcPr>
            <w:tcW w:w="9242" w:type="dxa"/>
            <w:gridSpan w:val="3"/>
          </w:tcPr>
          <w:p w:rsidR="00A22787" w:rsidRDefault="00A22787" w:rsidP="00F4667F">
            <w:pPr>
              <w:jc w:val="center"/>
              <w:rPr>
                <w:sz w:val="24"/>
                <w:szCs w:val="24"/>
              </w:rPr>
            </w:pPr>
            <w:r w:rsidRPr="009A046A">
              <w:rPr>
                <w:b/>
                <w:sz w:val="28"/>
                <w:szCs w:val="24"/>
              </w:rPr>
              <w:t>Author/s</w:t>
            </w:r>
            <w:r w:rsidR="009A046A" w:rsidRPr="009A046A">
              <w:rPr>
                <w:b/>
                <w:sz w:val="28"/>
                <w:szCs w:val="24"/>
              </w:rPr>
              <w:t xml:space="preserve"> Requesting E</w:t>
            </w:r>
            <w:r w:rsidRPr="009A046A">
              <w:rPr>
                <w:b/>
                <w:sz w:val="28"/>
                <w:szCs w:val="24"/>
              </w:rPr>
              <w:t>xclusion</w:t>
            </w:r>
          </w:p>
        </w:tc>
      </w:tr>
      <w:tr w:rsidR="00A22787" w:rsidTr="00A1376C">
        <w:tc>
          <w:tcPr>
            <w:tcW w:w="3936" w:type="dxa"/>
          </w:tcPr>
          <w:p w:rsidR="00A22787" w:rsidRPr="00A22787" w:rsidRDefault="00A22787" w:rsidP="00F4667F">
            <w:pPr>
              <w:rPr>
                <w:b/>
                <w:sz w:val="24"/>
                <w:szCs w:val="24"/>
              </w:rPr>
            </w:pPr>
            <w:r w:rsidRPr="00A22787">
              <w:rPr>
                <w:b/>
                <w:sz w:val="24"/>
                <w:szCs w:val="24"/>
              </w:rPr>
              <w:t>Author Name</w:t>
            </w:r>
            <w:r w:rsidR="009E07A2">
              <w:rPr>
                <w:b/>
                <w:sz w:val="24"/>
                <w:szCs w:val="24"/>
              </w:rPr>
              <w:t>/s</w:t>
            </w:r>
          </w:p>
        </w:tc>
        <w:tc>
          <w:tcPr>
            <w:tcW w:w="3685" w:type="dxa"/>
          </w:tcPr>
          <w:p w:rsidR="00A22787" w:rsidRDefault="00A22787" w:rsidP="00F4667F">
            <w:pPr>
              <w:rPr>
                <w:sz w:val="24"/>
                <w:szCs w:val="24"/>
              </w:rPr>
            </w:pPr>
            <w:r w:rsidRPr="006E4379">
              <w:rPr>
                <w:b/>
                <w:sz w:val="24"/>
                <w:szCs w:val="24"/>
              </w:rPr>
              <w:t>Signature</w:t>
            </w:r>
          </w:p>
        </w:tc>
        <w:tc>
          <w:tcPr>
            <w:tcW w:w="1621" w:type="dxa"/>
          </w:tcPr>
          <w:p w:rsidR="00A22787" w:rsidRDefault="00A22787" w:rsidP="00F4667F">
            <w:pPr>
              <w:rPr>
                <w:sz w:val="24"/>
                <w:szCs w:val="24"/>
              </w:rPr>
            </w:pPr>
            <w:r w:rsidRPr="006E4379">
              <w:rPr>
                <w:b/>
                <w:sz w:val="24"/>
                <w:szCs w:val="24"/>
              </w:rPr>
              <w:t>Date</w:t>
            </w:r>
          </w:p>
        </w:tc>
      </w:tr>
      <w:tr w:rsidR="00A22787" w:rsidTr="00B32FBA">
        <w:trPr>
          <w:trHeight w:val="283"/>
        </w:trPr>
        <w:tc>
          <w:tcPr>
            <w:tcW w:w="3936" w:type="dxa"/>
          </w:tcPr>
          <w:p w:rsidR="00A22787" w:rsidRDefault="00A22787" w:rsidP="00F4667F">
            <w:pPr>
              <w:rPr>
                <w:sz w:val="24"/>
                <w:szCs w:val="24"/>
              </w:rPr>
            </w:pPr>
          </w:p>
          <w:p w:rsidR="009A046A" w:rsidRDefault="009A046A" w:rsidP="00F4667F">
            <w:pPr>
              <w:rPr>
                <w:sz w:val="24"/>
                <w:szCs w:val="24"/>
              </w:rPr>
            </w:pPr>
          </w:p>
        </w:tc>
        <w:tc>
          <w:tcPr>
            <w:tcW w:w="3685" w:type="dxa"/>
          </w:tcPr>
          <w:p w:rsidR="00A22787" w:rsidRDefault="00A22787" w:rsidP="00F4667F">
            <w:pPr>
              <w:rPr>
                <w:sz w:val="24"/>
                <w:szCs w:val="24"/>
              </w:rPr>
            </w:pPr>
          </w:p>
        </w:tc>
        <w:tc>
          <w:tcPr>
            <w:tcW w:w="1621" w:type="dxa"/>
          </w:tcPr>
          <w:p w:rsidR="00A22787" w:rsidRDefault="00A22787" w:rsidP="00F4667F">
            <w:pPr>
              <w:rPr>
                <w:sz w:val="24"/>
                <w:szCs w:val="24"/>
              </w:rPr>
            </w:pPr>
          </w:p>
        </w:tc>
      </w:tr>
      <w:tr w:rsidR="00A22787" w:rsidTr="00B32FBA">
        <w:trPr>
          <w:trHeight w:val="283"/>
        </w:trPr>
        <w:tc>
          <w:tcPr>
            <w:tcW w:w="3936" w:type="dxa"/>
          </w:tcPr>
          <w:p w:rsidR="00A22787" w:rsidRDefault="00A22787" w:rsidP="00F4667F">
            <w:pPr>
              <w:rPr>
                <w:sz w:val="24"/>
                <w:szCs w:val="24"/>
              </w:rPr>
            </w:pPr>
          </w:p>
          <w:p w:rsidR="009A046A" w:rsidRDefault="009A046A" w:rsidP="00F4667F">
            <w:pPr>
              <w:rPr>
                <w:sz w:val="24"/>
                <w:szCs w:val="24"/>
              </w:rPr>
            </w:pPr>
          </w:p>
        </w:tc>
        <w:tc>
          <w:tcPr>
            <w:tcW w:w="3685" w:type="dxa"/>
          </w:tcPr>
          <w:p w:rsidR="00A22787" w:rsidRDefault="00A22787" w:rsidP="00F4667F">
            <w:pPr>
              <w:rPr>
                <w:sz w:val="24"/>
                <w:szCs w:val="24"/>
              </w:rPr>
            </w:pPr>
          </w:p>
        </w:tc>
        <w:tc>
          <w:tcPr>
            <w:tcW w:w="1621" w:type="dxa"/>
          </w:tcPr>
          <w:p w:rsidR="00A22787" w:rsidRDefault="00A22787" w:rsidP="00F4667F">
            <w:pPr>
              <w:rPr>
                <w:sz w:val="24"/>
                <w:szCs w:val="24"/>
              </w:rPr>
            </w:pPr>
          </w:p>
        </w:tc>
      </w:tr>
    </w:tbl>
    <w:p w:rsidR="00E907C0" w:rsidRDefault="00E907C0" w:rsidP="00F4667F">
      <w:pPr>
        <w:spacing w:after="0" w:line="240" w:lineRule="auto"/>
        <w:rPr>
          <w:sz w:val="24"/>
          <w:szCs w:val="24"/>
        </w:rPr>
      </w:pPr>
    </w:p>
    <w:p w:rsidR="00610DFA" w:rsidRPr="00E74AAF" w:rsidRDefault="00610DFA" w:rsidP="00F4667F">
      <w:pPr>
        <w:spacing w:after="0" w:line="240" w:lineRule="auto"/>
        <w:rPr>
          <w:b/>
          <w:sz w:val="28"/>
          <w:szCs w:val="28"/>
        </w:rPr>
      </w:pPr>
      <w:r w:rsidRPr="00E74AAF">
        <w:rPr>
          <w:b/>
          <w:sz w:val="28"/>
          <w:szCs w:val="28"/>
        </w:rPr>
        <w:t>Statement by the Executive Author</w:t>
      </w:r>
    </w:p>
    <w:p w:rsidR="00F4667F" w:rsidRPr="00F4667F" w:rsidRDefault="00F4667F" w:rsidP="00F4667F">
      <w:pPr>
        <w:spacing w:after="0" w:line="240" w:lineRule="auto"/>
        <w:rPr>
          <w:sz w:val="24"/>
          <w:szCs w:val="24"/>
        </w:rPr>
      </w:pPr>
    </w:p>
    <w:p w:rsidR="00610DFA" w:rsidRDefault="00610DFA" w:rsidP="00F4667F">
      <w:pPr>
        <w:pStyle w:val="ListParagraph"/>
        <w:numPr>
          <w:ilvl w:val="0"/>
          <w:numId w:val="4"/>
        </w:numPr>
        <w:spacing w:after="0" w:line="240" w:lineRule="auto"/>
        <w:ind w:left="709" w:hanging="709"/>
        <w:rPr>
          <w:sz w:val="24"/>
          <w:szCs w:val="24"/>
        </w:rPr>
      </w:pPr>
      <w:r w:rsidRPr="004B4450">
        <w:rPr>
          <w:sz w:val="24"/>
          <w:szCs w:val="24"/>
        </w:rPr>
        <w:t xml:space="preserve">I am the Executive Author of the </w:t>
      </w:r>
      <w:r w:rsidR="00563354">
        <w:rPr>
          <w:sz w:val="24"/>
          <w:szCs w:val="24"/>
        </w:rPr>
        <w:t>above</w:t>
      </w:r>
      <w:r w:rsidRPr="004B4450">
        <w:rPr>
          <w:sz w:val="24"/>
          <w:szCs w:val="24"/>
        </w:rPr>
        <w:t xml:space="preserve"> publication and certify that all co-authors listed are in agreement and that no person entitled to authorship has been excluded witho</w:t>
      </w:r>
      <w:r w:rsidR="00F4667F">
        <w:rPr>
          <w:sz w:val="24"/>
          <w:szCs w:val="24"/>
        </w:rPr>
        <w:t>ut their agreement in writing.</w:t>
      </w:r>
    </w:p>
    <w:p w:rsidR="00F4667F" w:rsidRPr="00F4667F" w:rsidRDefault="00F4667F" w:rsidP="00F4667F">
      <w:pPr>
        <w:spacing w:after="0" w:line="240" w:lineRule="auto"/>
        <w:rPr>
          <w:sz w:val="24"/>
          <w:szCs w:val="24"/>
        </w:rPr>
      </w:pPr>
    </w:p>
    <w:p w:rsidR="00563354" w:rsidRDefault="009A046A" w:rsidP="00F4667F">
      <w:pPr>
        <w:spacing w:after="0" w:line="240" w:lineRule="auto"/>
        <w:ind w:left="709" w:hanging="709"/>
        <w:rPr>
          <w:sz w:val="24"/>
          <w:szCs w:val="24"/>
        </w:rPr>
      </w:pPr>
      <w:r>
        <w:rPr>
          <w:sz w:val="24"/>
          <w:szCs w:val="24"/>
        </w:rPr>
        <w:t>2.</w:t>
      </w:r>
      <w:r w:rsidR="00563354">
        <w:rPr>
          <w:sz w:val="24"/>
          <w:szCs w:val="24"/>
        </w:rPr>
        <w:tab/>
      </w:r>
      <w:r w:rsidR="00563354" w:rsidRPr="00563354">
        <w:rPr>
          <w:sz w:val="24"/>
          <w:szCs w:val="24"/>
        </w:rPr>
        <w:t xml:space="preserve">The signatures above indicate that those listed are the only authors of the publication, that they have seen the version of the paper submitted for publication and the authors agree with the nomination of the Executive Author, all of which are in accordance with the </w:t>
      </w:r>
      <w:r w:rsidR="00563354" w:rsidRPr="00563354">
        <w:rPr>
          <w:i/>
          <w:sz w:val="24"/>
          <w:szCs w:val="24"/>
        </w:rPr>
        <w:t>Australian Code for the Responsible Conduct of Research</w:t>
      </w:r>
      <w:r>
        <w:rPr>
          <w:sz w:val="24"/>
          <w:szCs w:val="24"/>
        </w:rPr>
        <w:t xml:space="preserve">, relevant legislation, </w:t>
      </w:r>
      <w:r w:rsidR="00563354" w:rsidRPr="00563354">
        <w:rPr>
          <w:sz w:val="24"/>
          <w:szCs w:val="24"/>
        </w:rPr>
        <w:t>guidelines and ECU policies and procedures.</w:t>
      </w:r>
    </w:p>
    <w:p w:rsidR="00F4667F" w:rsidRPr="00563354" w:rsidRDefault="00F4667F" w:rsidP="00F4667F">
      <w:pPr>
        <w:spacing w:after="0" w:line="240" w:lineRule="auto"/>
        <w:ind w:left="709" w:hanging="709"/>
        <w:rPr>
          <w:sz w:val="24"/>
          <w:szCs w:val="24"/>
        </w:rPr>
      </w:pPr>
    </w:p>
    <w:p w:rsidR="00563354" w:rsidRPr="004B4450" w:rsidRDefault="00563354" w:rsidP="00F4667F">
      <w:pPr>
        <w:pStyle w:val="ListParagraph"/>
        <w:spacing w:after="0" w:line="240" w:lineRule="auto"/>
        <w:ind w:left="709" w:hanging="709"/>
        <w:rPr>
          <w:sz w:val="24"/>
          <w:szCs w:val="24"/>
        </w:rPr>
      </w:pPr>
      <w:r>
        <w:rPr>
          <w:sz w:val="24"/>
          <w:szCs w:val="24"/>
        </w:rPr>
        <w:t>3.</w:t>
      </w:r>
      <w:r>
        <w:rPr>
          <w:sz w:val="24"/>
          <w:szCs w:val="24"/>
        </w:rPr>
        <w:tab/>
      </w:r>
      <w:r w:rsidRPr="00FD668C">
        <w:rPr>
          <w:sz w:val="24"/>
          <w:szCs w:val="24"/>
        </w:rPr>
        <w:t xml:space="preserve">The research has been conducted in accordance with the </w:t>
      </w:r>
      <w:r w:rsidRPr="00FD668C">
        <w:rPr>
          <w:i/>
          <w:sz w:val="24"/>
          <w:szCs w:val="24"/>
        </w:rPr>
        <w:t>Australian Code for the Responsible Conduct of Research</w:t>
      </w:r>
      <w:r w:rsidRPr="00FD668C">
        <w:rPr>
          <w:sz w:val="24"/>
          <w:szCs w:val="24"/>
        </w:rPr>
        <w:t>, relevant legislation and guidelines and ECU policies and procedures.</w:t>
      </w:r>
    </w:p>
    <w:p w:rsidR="00610DFA" w:rsidRDefault="00610DFA" w:rsidP="00F4667F">
      <w:pPr>
        <w:pStyle w:val="ListParagraph"/>
        <w:spacing w:after="0" w:line="240" w:lineRule="auto"/>
        <w:ind w:left="0"/>
        <w:rPr>
          <w:sz w:val="24"/>
          <w:szCs w:val="24"/>
        </w:rPr>
      </w:pPr>
    </w:p>
    <w:tbl>
      <w:tblPr>
        <w:tblStyle w:val="TableGrid"/>
        <w:tblW w:w="0" w:type="auto"/>
        <w:tblLook w:val="04A0" w:firstRow="1" w:lastRow="0" w:firstColumn="1" w:lastColumn="0" w:noHBand="0" w:noVBand="1"/>
      </w:tblPr>
      <w:tblGrid>
        <w:gridCol w:w="3652"/>
        <w:gridCol w:w="5590"/>
      </w:tblGrid>
      <w:tr w:rsidR="009A046A" w:rsidTr="00957805">
        <w:tc>
          <w:tcPr>
            <w:tcW w:w="3652" w:type="dxa"/>
          </w:tcPr>
          <w:p w:rsidR="009A046A" w:rsidRPr="009A046A" w:rsidRDefault="009A046A" w:rsidP="00957805">
            <w:pPr>
              <w:rPr>
                <w:b/>
              </w:rPr>
            </w:pPr>
            <w:r w:rsidRPr="009A046A">
              <w:rPr>
                <w:b/>
              </w:rPr>
              <w:t>Executive Author Name:</w:t>
            </w:r>
          </w:p>
          <w:p w:rsidR="009A046A" w:rsidRPr="009A046A" w:rsidRDefault="009A046A" w:rsidP="00957805">
            <w:pPr>
              <w:rPr>
                <w:b/>
              </w:rPr>
            </w:pPr>
          </w:p>
        </w:tc>
        <w:tc>
          <w:tcPr>
            <w:tcW w:w="5590" w:type="dxa"/>
          </w:tcPr>
          <w:p w:rsidR="009A046A" w:rsidRDefault="009A046A" w:rsidP="00957805"/>
        </w:tc>
      </w:tr>
      <w:tr w:rsidR="009A046A" w:rsidTr="00957805">
        <w:tc>
          <w:tcPr>
            <w:tcW w:w="3652" w:type="dxa"/>
          </w:tcPr>
          <w:p w:rsidR="009A046A" w:rsidRPr="009A046A" w:rsidRDefault="009A046A" w:rsidP="00957805">
            <w:pPr>
              <w:rPr>
                <w:b/>
              </w:rPr>
            </w:pPr>
            <w:r w:rsidRPr="009A046A">
              <w:rPr>
                <w:b/>
              </w:rPr>
              <w:t>Signature:</w:t>
            </w:r>
          </w:p>
          <w:p w:rsidR="009A046A" w:rsidRPr="009A046A" w:rsidRDefault="009A046A" w:rsidP="00957805">
            <w:pPr>
              <w:rPr>
                <w:b/>
              </w:rPr>
            </w:pPr>
          </w:p>
          <w:p w:rsidR="009A046A" w:rsidRPr="009A046A" w:rsidRDefault="009A046A" w:rsidP="00957805">
            <w:pPr>
              <w:rPr>
                <w:b/>
              </w:rPr>
            </w:pPr>
          </w:p>
        </w:tc>
        <w:tc>
          <w:tcPr>
            <w:tcW w:w="5590" w:type="dxa"/>
          </w:tcPr>
          <w:p w:rsidR="009A046A" w:rsidRDefault="009A046A" w:rsidP="00957805"/>
        </w:tc>
      </w:tr>
      <w:tr w:rsidR="009A046A" w:rsidTr="00957805">
        <w:tc>
          <w:tcPr>
            <w:tcW w:w="3652" w:type="dxa"/>
          </w:tcPr>
          <w:p w:rsidR="009A046A" w:rsidRPr="009A046A" w:rsidRDefault="009A046A" w:rsidP="00957805">
            <w:pPr>
              <w:rPr>
                <w:b/>
              </w:rPr>
            </w:pPr>
            <w:r w:rsidRPr="009A046A">
              <w:rPr>
                <w:b/>
              </w:rPr>
              <w:t>Date:</w:t>
            </w:r>
          </w:p>
          <w:p w:rsidR="009A046A" w:rsidRPr="009A046A" w:rsidRDefault="009A046A" w:rsidP="00957805">
            <w:pPr>
              <w:rPr>
                <w:b/>
              </w:rPr>
            </w:pPr>
          </w:p>
        </w:tc>
        <w:tc>
          <w:tcPr>
            <w:tcW w:w="5590" w:type="dxa"/>
          </w:tcPr>
          <w:p w:rsidR="009A046A" w:rsidRDefault="009A046A" w:rsidP="00957805"/>
        </w:tc>
      </w:tr>
    </w:tbl>
    <w:p w:rsidR="00F4667F" w:rsidRDefault="00F4667F" w:rsidP="00F4667F">
      <w:pPr>
        <w:pStyle w:val="ListParagraph"/>
        <w:spacing w:after="0" w:line="240" w:lineRule="auto"/>
        <w:ind w:left="0"/>
        <w:rPr>
          <w:sz w:val="24"/>
          <w:szCs w:val="24"/>
        </w:rPr>
      </w:pPr>
    </w:p>
    <w:sectPr w:rsidR="00F4667F" w:rsidSect="00CE0EF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67F" w:rsidRDefault="00F4667F" w:rsidP="005045DE">
      <w:pPr>
        <w:spacing w:after="0" w:line="240" w:lineRule="auto"/>
      </w:pPr>
      <w:r>
        <w:separator/>
      </w:r>
    </w:p>
  </w:endnote>
  <w:endnote w:type="continuationSeparator" w:id="0">
    <w:p w:rsidR="00F4667F" w:rsidRDefault="00F4667F" w:rsidP="00504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79957570"/>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rsidR="00F4667F" w:rsidRPr="009A046A" w:rsidRDefault="009A046A" w:rsidP="009A046A">
            <w:pPr>
              <w:pStyle w:val="Footer"/>
              <w:pBdr>
                <w:top w:val="single" w:sz="4" w:space="1" w:color="auto"/>
              </w:pBdr>
              <w:rPr>
                <w:sz w:val="20"/>
                <w:szCs w:val="20"/>
              </w:rPr>
            </w:pPr>
            <w:r>
              <w:rPr>
                <w:sz w:val="20"/>
                <w:szCs w:val="20"/>
              </w:rPr>
              <w:t>ECU Statement of Authorship Form</w:t>
            </w:r>
            <w:r>
              <w:rPr>
                <w:sz w:val="20"/>
                <w:szCs w:val="20"/>
              </w:rPr>
              <w:tab/>
            </w:r>
            <w:r>
              <w:rPr>
                <w:sz w:val="20"/>
                <w:szCs w:val="20"/>
              </w:rPr>
              <w:tab/>
            </w:r>
            <w:r w:rsidRPr="009A046A">
              <w:rPr>
                <w:sz w:val="20"/>
                <w:szCs w:val="20"/>
              </w:rPr>
              <w:t xml:space="preserve">Page </w:t>
            </w:r>
            <w:r w:rsidR="000E4BC4" w:rsidRPr="009A046A">
              <w:rPr>
                <w:sz w:val="20"/>
                <w:szCs w:val="20"/>
              </w:rPr>
              <w:fldChar w:fldCharType="begin"/>
            </w:r>
            <w:r w:rsidRPr="009A046A">
              <w:rPr>
                <w:sz w:val="20"/>
                <w:szCs w:val="20"/>
              </w:rPr>
              <w:instrText xml:space="preserve"> PAGE </w:instrText>
            </w:r>
            <w:r w:rsidR="000E4BC4" w:rsidRPr="009A046A">
              <w:rPr>
                <w:sz w:val="20"/>
                <w:szCs w:val="20"/>
              </w:rPr>
              <w:fldChar w:fldCharType="separate"/>
            </w:r>
            <w:r w:rsidR="00093532">
              <w:rPr>
                <w:noProof/>
                <w:sz w:val="20"/>
                <w:szCs w:val="20"/>
              </w:rPr>
              <w:t>1</w:t>
            </w:r>
            <w:r w:rsidR="000E4BC4" w:rsidRPr="009A046A">
              <w:rPr>
                <w:sz w:val="20"/>
                <w:szCs w:val="20"/>
              </w:rPr>
              <w:fldChar w:fldCharType="end"/>
            </w:r>
            <w:r w:rsidRPr="009A046A">
              <w:rPr>
                <w:sz w:val="20"/>
                <w:szCs w:val="20"/>
              </w:rPr>
              <w:t xml:space="preserve"> of </w:t>
            </w:r>
            <w:r w:rsidR="000E4BC4" w:rsidRPr="009A046A">
              <w:rPr>
                <w:sz w:val="20"/>
                <w:szCs w:val="20"/>
              </w:rPr>
              <w:fldChar w:fldCharType="begin"/>
            </w:r>
            <w:r w:rsidRPr="009A046A">
              <w:rPr>
                <w:sz w:val="20"/>
                <w:szCs w:val="20"/>
              </w:rPr>
              <w:instrText xml:space="preserve"> NUMPAGES  </w:instrText>
            </w:r>
            <w:r w:rsidR="000E4BC4" w:rsidRPr="009A046A">
              <w:rPr>
                <w:sz w:val="20"/>
                <w:szCs w:val="20"/>
              </w:rPr>
              <w:fldChar w:fldCharType="separate"/>
            </w:r>
            <w:r w:rsidR="00093532">
              <w:rPr>
                <w:noProof/>
                <w:sz w:val="20"/>
                <w:szCs w:val="20"/>
              </w:rPr>
              <w:t>2</w:t>
            </w:r>
            <w:r w:rsidR="000E4BC4" w:rsidRPr="009A046A">
              <w:rPr>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67F" w:rsidRDefault="00F4667F" w:rsidP="005045DE">
      <w:pPr>
        <w:spacing w:after="0" w:line="240" w:lineRule="auto"/>
      </w:pPr>
      <w:r>
        <w:separator/>
      </w:r>
    </w:p>
  </w:footnote>
  <w:footnote w:type="continuationSeparator" w:id="0">
    <w:p w:rsidR="00F4667F" w:rsidRDefault="00F4667F" w:rsidP="005045DE">
      <w:pPr>
        <w:spacing w:after="0" w:line="240" w:lineRule="auto"/>
      </w:pPr>
      <w:r>
        <w:continuationSeparator/>
      </w:r>
    </w:p>
  </w:footnote>
  <w:footnote w:id="1">
    <w:p w:rsidR="00971133" w:rsidRDefault="00971133">
      <w:pPr>
        <w:pStyle w:val="FootnoteText"/>
      </w:pPr>
      <w:r>
        <w:rPr>
          <w:rStyle w:val="FootnoteReference"/>
        </w:rPr>
        <w:footnoteRef/>
      </w:r>
      <w:r>
        <w:t xml:space="preserve"> As per ECU’s authorship guidelines, any advice or disputes about authorship should be referred to the relevant Head of School, who will decide on a course of action.  If a potential conflict of interest exists, the dispute should be referred to an alternate on the recommendation of the relevant Executive Dean or Associate Dean (Research and Higher Degrees) or, if appropriate, the Deputy Vice-Chancellor (Research).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7F" w:rsidRDefault="00F466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87788"/>
    <w:multiLevelType w:val="hybridMultilevel"/>
    <w:tmpl w:val="DA1CE8F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E9C15D3"/>
    <w:multiLevelType w:val="hybridMultilevel"/>
    <w:tmpl w:val="30E41298"/>
    <w:lvl w:ilvl="0" w:tplc="6BA040E0">
      <w:start w:val="1"/>
      <w:numFmt w:val="decimal"/>
      <w:lvlText w:val="%1."/>
      <w:lvlJc w:val="left"/>
      <w:pPr>
        <w:ind w:left="8302" w:hanging="360"/>
      </w:pPr>
      <w:rPr>
        <w:rFonts w:hint="default"/>
      </w:rPr>
    </w:lvl>
    <w:lvl w:ilvl="1" w:tplc="0C090019" w:tentative="1">
      <w:start w:val="1"/>
      <w:numFmt w:val="lowerLetter"/>
      <w:lvlText w:val="%2."/>
      <w:lvlJc w:val="left"/>
      <w:pPr>
        <w:ind w:left="9022" w:hanging="360"/>
      </w:pPr>
    </w:lvl>
    <w:lvl w:ilvl="2" w:tplc="0C09001B" w:tentative="1">
      <w:start w:val="1"/>
      <w:numFmt w:val="lowerRoman"/>
      <w:lvlText w:val="%3."/>
      <w:lvlJc w:val="right"/>
      <w:pPr>
        <w:ind w:left="9742" w:hanging="180"/>
      </w:pPr>
    </w:lvl>
    <w:lvl w:ilvl="3" w:tplc="0C09000F" w:tentative="1">
      <w:start w:val="1"/>
      <w:numFmt w:val="decimal"/>
      <w:lvlText w:val="%4."/>
      <w:lvlJc w:val="left"/>
      <w:pPr>
        <w:ind w:left="10462" w:hanging="360"/>
      </w:pPr>
    </w:lvl>
    <w:lvl w:ilvl="4" w:tplc="0C090019" w:tentative="1">
      <w:start w:val="1"/>
      <w:numFmt w:val="lowerLetter"/>
      <w:lvlText w:val="%5."/>
      <w:lvlJc w:val="left"/>
      <w:pPr>
        <w:ind w:left="11182" w:hanging="360"/>
      </w:pPr>
    </w:lvl>
    <w:lvl w:ilvl="5" w:tplc="0C09001B" w:tentative="1">
      <w:start w:val="1"/>
      <w:numFmt w:val="lowerRoman"/>
      <w:lvlText w:val="%6."/>
      <w:lvlJc w:val="right"/>
      <w:pPr>
        <w:ind w:left="11902" w:hanging="180"/>
      </w:pPr>
    </w:lvl>
    <w:lvl w:ilvl="6" w:tplc="0C09000F" w:tentative="1">
      <w:start w:val="1"/>
      <w:numFmt w:val="decimal"/>
      <w:lvlText w:val="%7."/>
      <w:lvlJc w:val="left"/>
      <w:pPr>
        <w:ind w:left="12622" w:hanging="360"/>
      </w:pPr>
    </w:lvl>
    <w:lvl w:ilvl="7" w:tplc="0C090019" w:tentative="1">
      <w:start w:val="1"/>
      <w:numFmt w:val="lowerLetter"/>
      <w:lvlText w:val="%8."/>
      <w:lvlJc w:val="left"/>
      <w:pPr>
        <w:ind w:left="13342" w:hanging="360"/>
      </w:pPr>
    </w:lvl>
    <w:lvl w:ilvl="8" w:tplc="0C09001B" w:tentative="1">
      <w:start w:val="1"/>
      <w:numFmt w:val="lowerRoman"/>
      <w:lvlText w:val="%9."/>
      <w:lvlJc w:val="right"/>
      <w:pPr>
        <w:ind w:left="14062" w:hanging="180"/>
      </w:pPr>
    </w:lvl>
  </w:abstractNum>
  <w:abstractNum w:abstractNumId="2">
    <w:nsid w:val="5E1A529E"/>
    <w:multiLevelType w:val="hybridMultilevel"/>
    <w:tmpl w:val="6F9AD1FE"/>
    <w:lvl w:ilvl="0" w:tplc="0C09001B">
      <w:start w:val="1"/>
      <w:numFmt w:val="lowerRoman"/>
      <w:lvlText w:val="%1."/>
      <w:lvlJc w:val="righ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68304E89"/>
    <w:multiLevelType w:val="hybridMultilevel"/>
    <w:tmpl w:val="2F5660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DE10DE6"/>
    <w:multiLevelType w:val="hybridMultilevel"/>
    <w:tmpl w:val="A126B852"/>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nsid w:val="79D649B2"/>
    <w:multiLevelType w:val="hybridMultilevel"/>
    <w:tmpl w:val="CD40C554"/>
    <w:lvl w:ilvl="0" w:tplc="2C3A1BC8">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BCA50A6"/>
    <w:multiLevelType w:val="hybridMultilevel"/>
    <w:tmpl w:val="5F1AE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79"/>
    <w:rsid w:val="000628C9"/>
    <w:rsid w:val="000740E6"/>
    <w:rsid w:val="00093532"/>
    <w:rsid w:val="000948C2"/>
    <w:rsid w:val="000A67F2"/>
    <w:rsid w:val="000C3B51"/>
    <w:rsid w:val="000E4BC4"/>
    <w:rsid w:val="00177574"/>
    <w:rsid w:val="00185B28"/>
    <w:rsid w:val="00272F81"/>
    <w:rsid w:val="00274A5B"/>
    <w:rsid w:val="002D5EE5"/>
    <w:rsid w:val="004B4450"/>
    <w:rsid w:val="005045DE"/>
    <w:rsid w:val="00517AD0"/>
    <w:rsid w:val="00563354"/>
    <w:rsid w:val="0059145A"/>
    <w:rsid w:val="00610DFA"/>
    <w:rsid w:val="006C77DC"/>
    <w:rsid w:val="006E4379"/>
    <w:rsid w:val="00744961"/>
    <w:rsid w:val="007645B6"/>
    <w:rsid w:val="00864A33"/>
    <w:rsid w:val="00871249"/>
    <w:rsid w:val="008E7858"/>
    <w:rsid w:val="009018AC"/>
    <w:rsid w:val="00971133"/>
    <w:rsid w:val="009A046A"/>
    <w:rsid w:val="009B5B93"/>
    <w:rsid w:val="009C0F55"/>
    <w:rsid w:val="009E07A2"/>
    <w:rsid w:val="00A1376C"/>
    <w:rsid w:val="00A15103"/>
    <w:rsid w:val="00A22787"/>
    <w:rsid w:val="00A457EA"/>
    <w:rsid w:val="00B32FBA"/>
    <w:rsid w:val="00CE0EF9"/>
    <w:rsid w:val="00E428CA"/>
    <w:rsid w:val="00E74AAF"/>
    <w:rsid w:val="00E80DAC"/>
    <w:rsid w:val="00E907C0"/>
    <w:rsid w:val="00F4667F"/>
    <w:rsid w:val="00FD010D"/>
    <w:rsid w:val="00FD66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379"/>
    <w:rPr>
      <w:color w:val="0000FF" w:themeColor="hyperlink"/>
      <w:u w:val="single"/>
    </w:rPr>
  </w:style>
  <w:style w:type="paragraph" w:customStyle="1" w:styleId="Default">
    <w:name w:val="Default"/>
    <w:rsid w:val="006E437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E4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379"/>
    <w:rPr>
      <w:rFonts w:ascii="Tahoma" w:hAnsi="Tahoma" w:cs="Tahoma"/>
      <w:sz w:val="16"/>
      <w:szCs w:val="16"/>
    </w:rPr>
  </w:style>
  <w:style w:type="table" w:styleId="TableGrid">
    <w:name w:val="Table Grid"/>
    <w:basedOn w:val="TableNormal"/>
    <w:uiPriority w:val="59"/>
    <w:rsid w:val="006E43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907C0"/>
    <w:pPr>
      <w:ind w:left="720"/>
      <w:contextualSpacing/>
    </w:pPr>
  </w:style>
  <w:style w:type="character" w:styleId="FollowedHyperlink">
    <w:name w:val="FollowedHyperlink"/>
    <w:basedOn w:val="DefaultParagraphFont"/>
    <w:uiPriority w:val="99"/>
    <w:semiHidden/>
    <w:unhideWhenUsed/>
    <w:rsid w:val="00E907C0"/>
    <w:rPr>
      <w:color w:val="800080" w:themeColor="followedHyperlink"/>
      <w:u w:val="single"/>
    </w:rPr>
  </w:style>
  <w:style w:type="paragraph" w:styleId="Header">
    <w:name w:val="header"/>
    <w:basedOn w:val="Normal"/>
    <w:link w:val="HeaderChar"/>
    <w:uiPriority w:val="99"/>
    <w:semiHidden/>
    <w:unhideWhenUsed/>
    <w:rsid w:val="005045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45DE"/>
  </w:style>
  <w:style w:type="paragraph" w:styleId="Footer">
    <w:name w:val="footer"/>
    <w:basedOn w:val="Normal"/>
    <w:link w:val="FooterChar"/>
    <w:uiPriority w:val="99"/>
    <w:unhideWhenUsed/>
    <w:rsid w:val="005045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5DE"/>
  </w:style>
  <w:style w:type="paragraph" w:styleId="FootnoteText">
    <w:name w:val="footnote text"/>
    <w:basedOn w:val="Normal"/>
    <w:link w:val="FootnoteTextChar"/>
    <w:uiPriority w:val="99"/>
    <w:semiHidden/>
    <w:unhideWhenUsed/>
    <w:rsid w:val="009711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1133"/>
    <w:rPr>
      <w:sz w:val="20"/>
      <w:szCs w:val="20"/>
    </w:rPr>
  </w:style>
  <w:style w:type="character" w:styleId="FootnoteReference">
    <w:name w:val="footnote reference"/>
    <w:basedOn w:val="DefaultParagraphFont"/>
    <w:uiPriority w:val="99"/>
    <w:semiHidden/>
    <w:unhideWhenUsed/>
    <w:rsid w:val="009711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379"/>
    <w:rPr>
      <w:color w:val="0000FF" w:themeColor="hyperlink"/>
      <w:u w:val="single"/>
    </w:rPr>
  </w:style>
  <w:style w:type="paragraph" w:customStyle="1" w:styleId="Default">
    <w:name w:val="Default"/>
    <w:rsid w:val="006E437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E4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379"/>
    <w:rPr>
      <w:rFonts w:ascii="Tahoma" w:hAnsi="Tahoma" w:cs="Tahoma"/>
      <w:sz w:val="16"/>
      <w:szCs w:val="16"/>
    </w:rPr>
  </w:style>
  <w:style w:type="table" w:styleId="TableGrid">
    <w:name w:val="Table Grid"/>
    <w:basedOn w:val="TableNormal"/>
    <w:uiPriority w:val="59"/>
    <w:rsid w:val="006E43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907C0"/>
    <w:pPr>
      <w:ind w:left="720"/>
      <w:contextualSpacing/>
    </w:pPr>
  </w:style>
  <w:style w:type="character" w:styleId="FollowedHyperlink">
    <w:name w:val="FollowedHyperlink"/>
    <w:basedOn w:val="DefaultParagraphFont"/>
    <w:uiPriority w:val="99"/>
    <w:semiHidden/>
    <w:unhideWhenUsed/>
    <w:rsid w:val="00E907C0"/>
    <w:rPr>
      <w:color w:val="800080" w:themeColor="followedHyperlink"/>
      <w:u w:val="single"/>
    </w:rPr>
  </w:style>
  <w:style w:type="paragraph" w:styleId="Header">
    <w:name w:val="header"/>
    <w:basedOn w:val="Normal"/>
    <w:link w:val="HeaderChar"/>
    <w:uiPriority w:val="99"/>
    <w:semiHidden/>
    <w:unhideWhenUsed/>
    <w:rsid w:val="005045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45DE"/>
  </w:style>
  <w:style w:type="paragraph" w:styleId="Footer">
    <w:name w:val="footer"/>
    <w:basedOn w:val="Normal"/>
    <w:link w:val="FooterChar"/>
    <w:uiPriority w:val="99"/>
    <w:unhideWhenUsed/>
    <w:rsid w:val="005045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5DE"/>
  </w:style>
  <w:style w:type="paragraph" w:styleId="FootnoteText">
    <w:name w:val="footnote text"/>
    <w:basedOn w:val="Normal"/>
    <w:link w:val="FootnoteTextChar"/>
    <w:uiPriority w:val="99"/>
    <w:semiHidden/>
    <w:unhideWhenUsed/>
    <w:rsid w:val="009711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1133"/>
    <w:rPr>
      <w:sz w:val="20"/>
      <w:szCs w:val="20"/>
    </w:rPr>
  </w:style>
  <w:style w:type="character" w:styleId="FootnoteReference">
    <w:name w:val="footnote reference"/>
    <w:basedOn w:val="DefaultParagraphFont"/>
    <w:uiPriority w:val="99"/>
    <w:semiHidden/>
    <w:unhideWhenUsed/>
    <w:rsid w:val="009711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u.edu.au/GPPS/policies_db/policies_view.php?rec_id=000000032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hmrc.gov.au/guidelines/publications/r3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FDD78-0EC4-48DE-B393-4E0FAE470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dc:creator>
  <cp:lastModifiedBy>joyced</cp:lastModifiedBy>
  <cp:revision>2</cp:revision>
  <cp:lastPrinted>2014-02-20T05:51:00Z</cp:lastPrinted>
  <dcterms:created xsi:type="dcterms:W3CDTF">2014-03-12T03:09:00Z</dcterms:created>
  <dcterms:modified xsi:type="dcterms:W3CDTF">2014-03-12T03:09:00Z</dcterms:modified>
</cp:coreProperties>
</file>